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22" w:rsidRPr="00616254" w:rsidRDefault="003F6C22" w:rsidP="003F6C22">
      <w:pPr>
        <w:widowControl w:val="0"/>
        <w:autoSpaceDE w:val="0"/>
        <w:autoSpaceDN w:val="0"/>
        <w:ind w:firstLine="709"/>
        <w:jc w:val="center"/>
        <w:rPr>
          <w:sz w:val="28"/>
          <w:lang w:bidi="ru-RU"/>
        </w:rPr>
      </w:pPr>
    </w:p>
    <w:p w:rsidR="003F6C22" w:rsidRPr="00616254" w:rsidRDefault="003F6C22" w:rsidP="003F6C22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t xml:space="preserve">УСЛОВИЯ ПРИЕМА НА </w:t>
      </w:r>
      <w:proofErr w:type="gramStart"/>
      <w:r w:rsidRPr="00616254">
        <w:rPr>
          <w:b/>
          <w:bCs/>
          <w:sz w:val="28"/>
          <w:szCs w:val="28"/>
        </w:rPr>
        <w:t>ОБУЧЕНИЕ ПО ДОГОВОРАМ</w:t>
      </w:r>
      <w:proofErr w:type="gramEnd"/>
      <w:r w:rsidRPr="00616254">
        <w:rPr>
          <w:b/>
          <w:bCs/>
          <w:sz w:val="28"/>
          <w:szCs w:val="28"/>
        </w:rPr>
        <w:t xml:space="preserve"> ОБ ОКАЗАНИИ ПЛАТНЫХ ОБРАЗОВАТЕЛЬНЫХ УСЛУГ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ГБОУ ВО СГПИ объявляет прием на </w:t>
      </w:r>
      <w:proofErr w:type="gramStart"/>
      <w:r w:rsidRPr="00616254">
        <w:rPr>
          <w:sz w:val="28"/>
          <w:szCs w:val="28"/>
        </w:rPr>
        <w:t>обучение по</w:t>
      </w:r>
      <w:proofErr w:type="gramEnd"/>
      <w:r w:rsidRPr="00616254">
        <w:rPr>
          <w:sz w:val="28"/>
          <w:szCs w:val="28"/>
        </w:rPr>
        <w:t xml:space="preserve"> образовательным программам на основании лицензии на осуществление образовательной деятельности № 1695 от 12.10.2015 г. серия 90Л01 № 0008710, выданной Федеральной службой по надзору в сфере образования и науки (дата окончания срока действия лицензии «бессрочно»).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t xml:space="preserve">ПРИЕМ ДОКУМЕНТОВ </w:t>
      </w:r>
      <w:proofErr w:type="gramStart"/>
      <w:r w:rsidRPr="00616254">
        <w:rPr>
          <w:b/>
          <w:bCs/>
          <w:sz w:val="28"/>
          <w:szCs w:val="28"/>
        </w:rPr>
        <w:t>ОТ</w:t>
      </w:r>
      <w:proofErr w:type="gramEnd"/>
      <w:r w:rsidRPr="00616254">
        <w:rPr>
          <w:b/>
          <w:bCs/>
          <w:sz w:val="28"/>
          <w:szCs w:val="28"/>
        </w:rPr>
        <w:t xml:space="preserve"> ПОСТУПАЮЩИХ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1. Прием в ГБОУ ВО СГПИ и его филиалы по образовательным программам проводится на первый курс по личному заявлению граждан.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b/>
          <w:sz w:val="28"/>
          <w:szCs w:val="28"/>
        </w:rPr>
      </w:pPr>
      <w:r w:rsidRPr="00616254">
        <w:rPr>
          <w:sz w:val="28"/>
          <w:szCs w:val="28"/>
        </w:rPr>
        <w:t xml:space="preserve">Прием документов начинается </w:t>
      </w:r>
      <w:r w:rsidRPr="00616254">
        <w:rPr>
          <w:b/>
          <w:sz w:val="28"/>
          <w:szCs w:val="28"/>
        </w:rPr>
        <w:t>1 июня 2024 года.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Прием заявлений в образовательные организации на очную форму обучения осуществляется до </w:t>
      </w:r>
      <w:r w:rsidRPr="00616254">
        <w:rPr>
          <w:b/>
          <w:sz w:val="28"/>
          <w:szCs w:val="28"/>
        </w:rPr>
        <w:t>10 августа</w:t>
      </w:r>
      <w:r w:rsidRPr="00616254">
        <w:rPr>
          <w:sz w:val="28"/>
          <w:szCs w:val="28"/>
        </w:rPr>
        <w:t xml:space="preserve">, а при наличии свободных мест в образовательной организации прием документов продлевается до </w:t>
      </w:r>
      <w:r w:rsidRPr="00616254">
        <w:rPr>
          <w:b/>
          <w:sz w:val="28"/>
          <w:szCs w:val="28"/>
        </w:rPr>
        <w:t>25 ноября</w:t>
      </w:r>
      <w:r w:rsidRPr="00616254">
        <w:rPr>
          <w:sz w:val="28"/>
          <w:szCs w:val="28"/>
        </w:rPr>
        <w:t xml:space="preserve"> текущего года.</w:t>
      </w:r>
      <w:r w:rsidRPr="00616254">
        <w:rPr>
          <w:sz w:val="28"/>
          <w:szCs w:val="28"/>
        </w:rPr>
        <w:tab/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Устанавливаются сроки окончания приема документов у лиц, поступающих для </w:t>
      </w:r>
      <w:proofErr w:type="gramStart"/>
      <w:r w:rsidRPr="00616254">
        <w:rPr>
          <w:sz w:val="28"/>
          <w:szCs w:val="28"/>
        </w:rPr>
        <w:t>обучения по</w:t>
      </w:r>
      <w:proofErr w:type="gramEnd"/>
      <w:r w:rsidRPr="00616254">
        <w:rPr>
          <w:sz w:val="28"/>
          <w:szCs w:val="28"/>
        </w:rPr>
        <w:t xml:space="preserve">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 – </w:t>
      </w:r>
      <w:r w:rsidRPr="00616254">
        <w:rPr>
          <w:b/>
          <w:sz w:val="28"/>
          <w:szCs w:val="28"/>
        </w:rPr>
        <w:t>до 18:00 часов по местному времени 10 августа 2024 г.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b/>
          <w:sz w:val="28"/>
          <w:szCs w:val="28"/>
        </w:rPr>
      </w:pPr>
      <w:r w:rsidRPr="00616254">
        <w:rPr>
          <w:sz w:val="28"/>
          <w:szCs w:val="28"/>
        </w:rPr>
        <w:t xml:space="preserve">При наличии свободных мест в ГБОУ ВО СГПИ и его филиалах прием документов продлевается </w:t>
      </w:r>
      <w:r w:rsidRPr="00616254">
        <w:rPr>
          <w:b/>
          <w:sz w:val="28"/>
          <w:szCs w:val="28"/>
        </w:rPr>
        <w:t>до 18:00 часов по местному времени 25 ноября 2024 года.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2. Заявления о приеме в ГБОУ ВО СГПИ и его филиалы подаются на русском языке.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3. При подаче заявления </w:t>
      </w:r>
      <w:proofErr w:type="gramStart"/>
      <w:r w:rsidRPr="00616254">
        <w:rPr>
          <w:sz w:val="28"/>
          <w:szCs w:val="28"/>
        </w:rPr>
        <w:t>поступающий</w:t>
      </w:r>
      <w:proofErr w:type="gramEnd"/>
      <w:r w:rsidRPr="00616254">
        <w:rPr>
          <w:sz w:val="28"/>
          <w:szCs w:val="28"/>
        </w:rPr>
        <w:t xml:space="preserve"> предъявляет следующие документы: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3.1. Граждане Российской Федерации:</w:t>
      </w:r>
    </w:p>
    <w:p w:rsidR="003F6C22" w:rsidRPr="00616254" w:rsidRDefault="003F6C22" w:rsidP="0056759C">
      <w:pPr>
        <w:pStyle w:val="a9"/>
        <w:numPr>
          <w:ilvl w:val="0"/>
          <w:numId w:val="4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(функций)» (далее </w:t>
      </w:r>
      <w:r w:rsidR="0056759C" w:rsidRPr="00616254">
        <w:rPr>
          <w:color w:val="auto"/>
          <w:sz w:val="28"/>
          <w:szCs w:val="28"/>
        </w:rPr>
        <w:t>–</w:t>
      </w:r>
      <w:r w:rsidRPr="00616254">
        <w:rPr>
          <w:color w:val="auto"/>
          <w:sz w:val="28"/>
          <w:szCs w:val="28"/>
        </w:rPr>
        <w:t xml:space="preserve"> ЕПГУ);</w:t>
      </w:r>
    </w:p>
    <w:p w:rsidR="003F6C22" w:rsidRPr="00616254" w:rsidRDefault="003F6C22" w:rsidP="0056759C">
      <w:pPr>
        <w:pStyle w:val="a9"/>
        <w:numPr>
          <w:ilvl w:val="0"/>
          <w:numId w:val="4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</w:r>
    </w:p>
    <w:p w:rsidR="003F6C22" w:rsidRPr="00616254" w:rsidRDefault="003F6C22" w:rsidP="0056759C">
      <w:pPr>
        <w:pStyle w:val="a9"/>
        <w:numPr>
          <w:ilvl w:val="0"/>
          <w:numId w:val="4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в случае подачи заявления с использованием функционала ЕПГУ: копию документа об образовании и (или)</w:t>
      </w:r>
      <w:r w:rsidR="00BE5B0A" w:rsidRPr="00616254">
        <w:rPr>
          <w:color w:val="auto"/>
          <w:sz w:val="28"/>
          <w:szCs w:val="28"/>
        </w:rPr>
        <w:t xml:space="preserve"> </w:t>
      </w:r>
      <w:r w:rsidRPr="00616254">
        <w:rPr>
          <w:color w:val="auto"/>
          <w:sz w:val="28"/>
          <w:szCs w:val="28"/>
        </w:rPr>
        <w:t xml:space="preserve">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</w:t>
      </w:r>
      <w:r w:rsidRPr="00616254">
        <w:rPr>
          <w:color w:val="auto"/>
          <w:sz w:val="28"/>
          <w:szCs w:val="28"/>
        </w:rPr>
        <w:lastRenderedPageBreak/>
        <w:t>должностного лица многофункционального центра предоставления государственных и муниципальных</w:t>
      </w:r>
      <w:proofErr w:type="gramEnd"/>
      <w:r w:rsidRPr="00616254">
        <w:rPr>
          <w:color w:val="auto"/>
          <w:sz w:val="28"/>
          <w:szCs w:val="28"/>
        </w:rPr>
        <w:t xml:space="preserve"> услуг (далее </w:t>
      </w:r>
      <w:r w:rsidR="00BE5B0A" w:rsidRPr="00616254">
        <w:rPr>
          <w:color w:val="auto"/>
          <w:sz w:val="28"/>
          <w:szCs w:val="28"/>
        </w:rPr>
        <w:t>–</w:t>
      </w:r>
      <w:r w:rsidRPr="00616254">
        <w:rPr>
          <w:color w:val="auto"/>
          <w:sz w:val="28"/>
          <w:szCs w:val="28"/>
        </w:rPr>
        <w:t xml:space="preserve"> электронный дубликат документа об образовании и (или) документа об образовании и о квалификации);</w:t>
      </w:r>
    </w:p>
    <w:p w:rsidR="003F6C22" w:rsidRPr="00616254" w:rsidRDefault="003F6C22" w:rsidP="0056759C">
      <w:pPr>
        <w:pStyle w:val="a9"/>
        <w:numPr>
          <w:ilvl w:val="0"/>
          <w:numId w:val="4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4 фотографии (3х4) кроме случаев подачи заявления с использованием функционала ЕПГУ;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3.2. Иностранные граждане, лица без гражданства, в том числе соотечественники, проживающие за рубежом:</w:t>
      </w:r>
    </w:p>
    <w:p w:rsidR="003F6C22" w:rsidRPr="00616254" w:rsidRDefault="003F6C22" w:rsidP="0056759C">
      <w:pPr>
        <w:pStyle w:val="a9"/>
        <w:numPr>
          <w:ilvl w:val="0"/>
          <w:numId w:val="5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3F6C22" w:rsidRPr="00616254" w:rsidRDefault="003F6C22" w:rsidP="0056759C">
      <w:pPr>
        <w:pStyle w:val="a9"/>
        <w:numPr>
          <w:ilvl w:val="0"/>
          <w:numId w:val="5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</w:t>
      </w:r>
      <w:r w:rsidRPr="00616254">
        <w:rPr>
          <w:color w:val="auto"/>
          <w:sz w:val="28"/>
          <w:szCs w:val="28"/>
          <w:vertAlign w:val="superscript"/>
        </w:rPr>
        <w:t> </w:t>
      </w:r>
      <w:r w:rsidRPr="00616254">
        <w:rPr>
          <w:color w:val="auto"/>
          <w:sz w:val="28"/>
          <w:szCs w:val="28"/>
        </w:rPr>
        <w:t>(в случае, установленном Федеральным законом «Об образовании в Российской Федерации», – дополнительно предоставляется свидетельство о</w:t>
      </w:r>
      <w:proofErr w:type="gramEnd"/>
      <w:r w:rsidRPr="00616254">
        <w:rPr>
          <w:color w:val="auto"/>
          <w:sz w:val="28"/>
          <w:szCs w:val="28"/>
        </w:rPr>
        <w:t xml:space="preserve"> </w:t>
      </w:r>
      <w:proofErr w:type="gramStart"/>
      <w:r w:rsidRPr="00616254">
        <w:rPr>
          <w:color w:val="auto"/>
          <w:sz w:val="28"/>
          <w:szCs w:val="28"/>
        </w:rPr>
        <w:t>признании</w:t>
      </w:r>
      <w:proofErr w:type="gramEnd"/>
      <w:r w:rsidRPr="00616254">
        <w:rPr>
          <w:color w:val="auto"/>
          <w:sz w:val="28"/>
          <w:szCs w:val="28"/>
        </w:rPr>
        <w:t xml:space="preserve"> иностранного образования);</w:t>
      </w:r>
    </w:p>
    <w:p w:rsidR="003F6C22" w:rsidRPr="00616254" w:rsidRDefault="003F6C22" w:rsidP="0056759C">
      <w:pPr>
        <w:pStyle w:val="a9"/>
        <w:numPr>
          <w:ilvl w:val="0"/>
          <w:numId w:val="5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заверенный в порядке, установленном статьей 81 Основ законодательства Российской Федерации о нотариате от 11 февраля 1993 г. № 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F6C22" w:rsidRPr="00616254" w:rsidRDefault="003F6C22" w:rsidP="0056759C">
      <w:pPr>
        <w:pStyle w:val="a9"/>
        <w:numPr>
          <w:ilvl w:val="0"/>
          <w:numId w:val="5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 6 статьи 17 Федерального закона от 24 мая 1999 г. № 99-ФЗ «О государственной политике Российской Федерации в отношении соотечественников за рубежом»;</w:t>
      </w:r>
    </w:p>
    <w:p w:rsidR="003F6C22" w:rsidRPr="00616254" w:rsidRDefault="003F6C22" w:rsidP="0056759C">
      <w:pPr>
        <w:pStyle w:val="a9"/>
        <w:numPr>
          <w:ilvl w:val="0"/>
          <w:numId w:val="5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4 фотографии (3х4).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</w:t>
      </w:r>
      <w:proofErr w:type="gramStart"/>
      <w:r w:rsidRPr="00616254">
        <w:rPr>
          <w:sz w:val="28"/>
          <w:szCs w:val="28"/>
        </w:rPr>
        <w:t>указанным</w:t>
      </w:r>
      <w:proofErr w:type="gramEnd"/>
      <w:r w:rsidRPr="00616254">
        <w:rPr>
          <w:sz w:val="28"/>
          <w:szCs w:val="28"/>
        </w:rPr>
        <w:t xml:space="preserve"> в документе, удостоверяющем личность иностранного гражданина в Российской Федерации.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3.3. При необходимости создания специальных условий при проведении вступительных испытаний инвалиды и лица с ограниченными возможностями здоровья предоставляют дополнительно документ, подтверждающий инвалидность или ограниченные возможности здоровья, требующие создания указанных условий.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4. </w:t>
      </w:r>
      <w:proofErr w:type="gramStart"/>
      <w:r w:rsidRPr="00616254">
        <w:rPr>
          <w:sz w:val="28"/>
          <w:szCs w:val="28"/>
        </w:rPr>
        <w:t>Поступающие</w:t>
      </w:r>
      <w:proofErr w:type="gramEnd"/>
      <w:r w:rsidRPr="00616254">
        <w:rPr>
          <w:sz w:val="28"/>
          <w:szCs w:val="28"/>
        </w:rPr>
        <w:t xml:space="preserve"> помимо документов, указанных в пунктах 3.1. - 3.3</w:t>
      </w:r>
      <w:r w:rsidRPr="00616254">
        <w:rPr>
          <w:b/>
          <w:sz w:val="28"/>
          <w:szCs w:val="28"/>
        </w:rPr>
        <w:t xml:space="preserve"> </w:t>
      </w:r>
      <w:r w:rsidR="0056759C" w:rsidRPr="00616254">
        <w:rPr>
          <w:sz w:val="28"/>
          <w:szCs w:val="28"/>
        </w:rPr>
        <w:t>настоящего раздела</w:t>
      </w:r>
      <w:r w:rsidRPr="00616254">
        <w:rPr>
          <w:sz w:val="28"/>
          <w:szCs w:val="28"/>
        </w:rPr>
        <w:t>, вправе предоставить:</w:t>
      </w:r>
    </w:p>
    <w:p w:rsidR="003F6C22" w:rsidRPr="00616254" w:rsidRDefault="003F6C22" w:rsidP="0056759C">
      <w:pPr>
        <w:pStyle w:val="a9"/>
        <w:numPr>
          <w:ilvl w:val="0"/>
          <w:numId w:val="6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оригинал или копию документов, подтверждающих результаты индивидуальных достижений, </w:t>
      </w:r>
    </w:p>
    <w:p w:rsidR="003F6C22" w:rsidRPr="00616254" w:rsidRDefault="003F6C22" w:rsidP="0056759C">
      <w:pPr>
        <w:pStyle w:val="a9"/>
        <w:numPr>
          <w:ilvl w:val="0"/>
          <w:numId w:val="6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lastRenderedPageBreak/>
        <w:t>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5. При личном представлении оригиналов документов </w:t>
      </w:r>
      <w:proofErr w:type="gramStart"/>
      <w:r w:rsidRPr="00616254">
        <w:rPr>
          <w:sz w:val="28"/>
          <w:szCs w:val="28"/>
        </w:rPr>
        <w:t>поступающим</w:t>
      </w:r>
      <w:proofErr w:type="gramEnd"/>
      <w:r w:rsidRPr="00616254">
        <w:rPr>
          <w:sz w:val="28"/>
          <w:szCs w:val="28"/>
        </w:rPr>
        <w:t xml:space="preserve"> допускается заверение их копий образовательной организацией.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6. В заявлении </w:t>
      </w:r>
      <w:proofErr w:type="gramStart"/>
      <w:r w:rsidRPr="00616254">
        <w:rPr>
          <w:sz w:val="28"/>
          <w:szCs w:val="28"/>
        </w:rPr>
        <w:t>поступающим</w:t>
      </w:r>
      <w:proofErr w:type="gramEnd"/>
      <w:r w:rsidRPr="00616254">
        <w:rPr>
          <w:sz w:val="28"/>
          <w:szCs w:val="28"/>
        </w:rPr>
        <w:t xml:space="preserve"> указываются следующие обязательные сведения: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фамилия, имя и отчество (последнее – при наличии);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дата рождения;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реквизиты документа, удостоверяющего его личность, когда и кем выдан;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специальност</w:t>
      </w:r>
      <w:proofErr w:type="gramStart"/>
      <w:r w:rsidRPr="00616254">
        <w:rPr>
          <w:color w:val="auto"/>
          <w:sz w:val="28"/>
          <w:szCs w:val="28"/>
        </w:rPr>
        <w:t>ь(</w:t>
      </w:r>
      <w:proofErr w:type="gramEnd"/>
      <w:r w:rsidRPr="00616254">
        <w:rPr>
          <w:color w:val="auto"/>
          <w:sz w:val="28"/>
          <w:szCs w:val="28"/>
        </w:rPr>
        <w:t>и)/профессия(и), для обучения по которым он планирует поступать в ГБОУ ВО СГПИ и его филиалы,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3F6C22" w:rsidRPr="00616254" w:rsidRDefault="003F6C22" w:rsidP="0056759C">
      <w:pPr>
        <w:pStyle w:val="a9"/>
        <w:numPr>
          <w:ilvl w:val="0"/>
          <w:numId w:val="7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В заявлении фиксируется факт ознакомления (в том числе через информационные системы общего пользования):</w:t>
      </w:r>
    </w:p>
    <w:p w:rsidR="003F6C22" w:rsidRPr="00616254" w:rsidRDefault="003F6C22" w:rsidP="0056759C">
      <w:pPr>
        <w:pStyle w:val="a9"/>
        <w:numPr>
          <w:ilvl w:val="0"/>
          <w:numId w:val="8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с копиями лицензии на осуществление образовательной деятельности; </w:t>
      </w:r>
    </w:p>
    <w:p w:rsidR="003F6C22" w:rsidRPr="00616254" w:rsidRDefault="003F6C22" w:rsidP="0056759C">
      <w:pPr>
        <w:pStyle w:val="a9"/>
        <w:numPr>
          <w:ilvl w:val="0"/>
          <w:numId w:val="8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свидетельства о государственной аккредитации образовательной деятельности по образовательным программам и приложения к нему; </w:t>
      </w:r>
    </w:p>
    <w:p w:rsidR="003F6C22" w:rsidRPr="00616254" w:rsidRDefault="003F6C22" w:rsidP="0056759C">
      <w:pPr>
        <w:pStyle w:val="a9"/>
        <w:numPr>
          <w:ilvl w:val="0"/>
          <w:numId w:val="8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или отсутствия копии указанного свидетельства. 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Факт ознакомления заверяется личной подписью поступающего.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Подписью </w:t>
      </w:r>
      <w:proofErr w:type="gramStart"/>
      <w:r w:rsidRPr="00616254">
        <w:rPr>
          <w:sz w:val="28"/>
          <w:szCs w:val="28"/>
        </w:rPr>
        <w:t>поступающего</w:t>
      </w:r>
      <w:proofErr w:type="gramEnd"/>
      <w:r w:rsidRPr="00616254">
        <w:rPr>
          <w:sz w:val="28"/>
          <w:szCs w:val="28"/>
        </w:rPr>
        <w:t xml:space="preserve"> заверяется также следующее:</w:t>
      </w:r>
    </w:p>
    <w:p w:rsidR="003F6C22" w:rsidRPr="00616254" w:rsidRDefault="003F6C22" w:rsidP="0056759C">
      <w:pPr>
        <w:pStyle w:val="a9"/>
        <w:numPr>
          <w:ilvl w:val="0"/>
          <w:numId w:val="9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3F6C22" w:rsidRPr="00616254" w:rsidRDefault="003F6C22" w:rsidP="0056759C">
      <w:pPr>
        <w:pStyle w:val="a9"/>
        <w:numPr>
          <w:ilvl w:val="0"/>
          <w:numId w:val="9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факт получения среднего профессионального образования впервые;</w:t>
      </w:r>
    </w:p>
    <w:p w:rsidR="003F6C22" w:rsidRPr="00616254" w:rsidRDefault="003F6C22" w:rsidP="0056759C">
      <w:pPr>
        <w:pStyle w:val="a9"/>
        <w:numPr>
          <w:ilvl w:val="0"/>
          <w:numId w:val="9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16254">
        <w:rPr>
          <w:color w:val="auto"/>
          <w:sz w:val="28"/>
          <w:szCs w:val="28"/>
        </w:rPr>
        <w:t>обучающихся</w:t>
      </w:r>
      <w:proofErr w:type="gramEnd"/>
      <w:r w:rsidRPr="00616254">
        <w:rPr>
          <w:color w:val="auto"/>
          <w:sz w:val="28"/>
          <w:szCs w:val="28"/>
        </w:rPr>
        <w:t>;</w:t>
      </w:r>
    </w:p>
    <w:p w:rsidR="003F6C22" w:rsidRPr="00616254" w:rsidRDefault="003F6C22" w:rsidP="0056759C">
      <w:pPr>
        <w:pStyle w:val="a9"/>
        <w:numPr>
          <w:ilvl w:val="0"/>
          <w:numId w:val="9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</w:t>
      </w:r>
      <w:r w:rsidRPr="00616254">
        <w:rPr>
          <w:sz w:val="28"/>
          <w:szCs w:val="28"/>
        </w:rPr>
        <w:lastRenderedPageBreak/>
        <w:t xml:space="preserve">несоответствующие действительности, ГБОУ ВО СГПИ возвращает документы </w:t>
      </w:r>
      <w:proofErr w:type="gramStart"/>
      <w:r w:rsidRPr="00616254">
        <w:rPr>
          <w:sz w:val="28"/>
          <w:szCs w:val="28"/>
        </w:rPr>
        <w:t>поступающему</w:t>
      </w:r>
      <w:proofErr w:type="gramEnd"/>
      <w:r w:rsidRPr="00616254">
        <w:rPr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7. </w:t>
      </w:r>
      <w:proofErr w:type="gramStart"/>
      <w:r w:rsidRPr="00616254">
        <w:rPr>
          <w:sz w:val="28"/>
          <w:szCs w:val="28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 г. № 697, поступающие проходят обязательные предварительные медицинские осмотры (обследования) в порядке, установленном при</w:t>
      </w:r>
      <w:proofErr w:type="gramEnd"/>
      <w:r w:rsidRPr="00616254">
        <w:rPr>
          <w:sz w:val="28"/>
          <w:szCs w:val="28"/>
        </w:rPr>
        <w:t xml:space="preserve"> </w:t>
      </w:r>
      <w:proofErr w:type="gramStart"/>
      <w:r w:rsidRPr="00616254">
        <w:rPr>
          <w:sz w:val="28"/>
          <w:szCs w:val="28"/>
        </w:rPr>
        <w:t>заключении</w:t>
      </w:r>
      <w:proofErr w:type="gramEnd"/>
      <w:r w:rsidRPr="00616254">
        <w:rPr>
          <w:sz w:val="28"/>
          <w:szCs w:val="28"/>
        </w:rPr>
        <w:t xml:space="preserve"> трудового договора или служебного контракта по соответствующей должности, профессии или специальности.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7.1. При поступлении на </w:t>
      </w:r>
      <w:proofErr w:type="gramStart"/>
      <w:r w:rsidRPr="00616254">
        <w:rPr>
          <w:sz w:val="28"/>
          <w:szCs w:val="28"/>
        </w:rPr>
        <w:t>обучение по специальностям</w:t>
      </w:r>
      <w:proofErr w:type="gramEnd"/>
      <w:r w:rsidRPr="00616254">
        <w:rPr>
          <w:sz w:val="28"/>
          <w:szCs w:val="28"/>
        </w:rPr>
        <w:t xml:space="preserve"> среднего профессионального образования 44.02.01 Дошкольное образование; 44.02.02 Преподавание в начальных классах; 44.02.05 Коррекционная педагогика в начальном образовании; 49.02.01 Физическая культура; 49.02.02 Адаптивная физическая культура поступающие проходят обязательные предварительные медицинские осмотры (обследования) и предоставляют копию или оригинал медицинской справки </w:t>
      </w:r>
      <w:r w:rsidRPr="00616254">
        <w:rPr>
          <w:b/>
          <w:sz w:val="28"/>
          <w:szCs w:val="28"/>
        </w:rPr>
        <w:t>по форме 086-у</w:t>
      </w:r>
      <w:r w:rsidRPr="00616254">
        <w:rPr>
          <w:rStyle w:val="ac"/>
          <w:sz w:val="28"/>
          <w:szCs w:val="28"/>
        </w:rPr>
        <w:footnoteReference w:id="1"/>
      </w:r>
      <w:r w:rsidRPr="00616254">
        <w:rPr>
          <w:sz w:val="28"/>
          <w:szCs w:val="28"/>
        </w:rPr>
        <w:t xml:space="preserve"> (при зачислении – оригинал), содержащей сведения о проведении медицинского осмотра и заключение об отсутствии противопоказаний для </w:t>
      </w:r>
      <w:proofErr w:type="gramStart"/>
      <w:r w:rsidRPr="00616254">
        <w:rPr>
          <w:sz w:val="28"/>
          <w:szCs w:val="28"/>
        </w:rPr>
        <w:t>обучения по</w:t>
      </w:r>
      <w:proofErr w:type="gramEnd"/>
      <w:r w:rsidRPr="00616254">
        <w:rPr>
          <w:sz w:val="28"/>
          <w:szCs w:val="28"/>
        </w:rPr>
        <w:t xml:space="preserve"> соответствующей специальности</w:t>
      </w:r>
      <w:r w:rsidRPr="00616254">
        <w:rPr>
          <w:rStyle w:val="ac"/>
          <w:sz w:val="28"/>
          <w:szCs w:val="28"/>
        </w:rPr>
        <w:footnoteReference w:id="2"/>
      </w:r>
      <w:r w:rsidRPr="00616254">
        <w:rPr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8. Поступающие вправе направить/представить в ГБОУ ВО СГПИ и его филиалы заявление о приеме, а также необходимые документы одним из следующих способов:</w:t>
      </w:r>
    </w:p>
    <w:p w:rsidR="003F6C22" w:rsidRPr="00616254" w:rsidRDefault="003F6C22" w:rsidP="003F6C22">
      <w:pPr>
        <w:pStyle w:val="a9"/>
        <w:shd w:val="clear" w:color="auto" w:fill="FFFFFF"/>
        <w:spacing w:line="270" w:lineRule="atLeast"/>
        <w:ind w:left="0" w:firstLine="709"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1) лично в образовательную организацию;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2) через операторов почтовой связи общего пользования заказным письмом с уведомлением о вручении.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 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 xml:space="preserve">3) в электронной форме (в соответствии с Федеральным законом от 6 апреля 2011 г. № 63-ФЗ «Об электронной подписи», Федеральным законом от 27 июля 2006 г. № 149-ФЗ «Об информации, информационных технологиях и о защите информации», Федеральным законом от 7 июля 2003 г. № 126-ФЗ «О связи») – документ на бумажном носителе, преобразованный в электронную </w:t>
      </w:r>
      <w:r w:rsidRPr="00616254">
        <w:rPr>
          <w:sz w:val="28"/>
          <w:szCs w:val="28"/>
        </w:rPr>
        <w:lastRenderedPageBreak/>
        <w:t>форму путем сканирования или фотографирования с обеспечением машиночитаемого распознавания</w:t>
      </w:r>
      <w:proofErr w:type="gramEnd"/>
      <w:r w:rsidRPr="00616254">
        <w:rPr>
          <w:sz w:val="28"/>
          <w:szCs w:val="28"/>
        </w:rPr>
        <w:t xml:space="preserve"> его реквизитов:</w:t>
      </w:r>
    </w:p>
    <w:p w:rsidR="003F6C22" w:rsidRPr="00616254" w:rsidRDefault="003F6C22" w:rsidP="0056759C">
      <w:pPr>
        <w:pStyle w:val="a9"/>
        <w:numPr>
          <w:ilvl w:val="0"/>
          <w:numId w:val="13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посредством электронной почты ГБОУ ВО СГПИ и его филиалов;</w:t>
      </w:r>
    </w:p>
    <w:p w:rsidR="003F6C22" w:rsidRPr="00616254" w:rsidRDefault="003F6C22" w:rsidP="0056759C">
      <w:pPr>
        <w:pStyle w:val="a9"/>
        <w:numPr>
          <w:ilvl w:val="0"/>
          <w:numId w:val="13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посредством электронной информационной системы ГБОУ ВО СГПИ и его филиалов, в том числе с использованием функционала официальных сайтов ГБОУ ВО СГПИ и его филиалов в информационно-телекоммуникационной сети «Интернет»;</w:t>
      </w:r>
    </w:p>
    <w:p w:rsidR="003F6C22" w:rsidRPr="00616254" w:rsidRDefault="003F6C22" w:rsidP="0056759C">
      <w:pPr>
        <w:pStyle w:val="a9"/>
        <w:numPr>
          <w:ilvl w:val="0"/>
          <w:numId w:val="13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с использованием функционала государственной информационной системы «Единый портал государственных и муниципальных услуг (функций)»</w:t>
      </w:r>
      <w:r w:rsidRPr="00616254">
        <w:rPr>
          <w:rStyle w:val="ac"/>
          <w:color w:val="auto"/>
          <w:sz w:val="28"/>
          <w:szCs w:val="28"/>
        </w:rPr>
        <w:footnoteReference w:id="3"/>
      </w:r>
      <w:r w:rsidRPr="00616254">
        <w:rPr>
          <w:color w:val="auto"/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ГБОУ ВО СГПИ и его филиалы осуществляют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F6C22" w:rsidRPr="00616254" w:rsidRDefault="003F6C22" w:rsidP="0056759C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Документы, направленные в ГБОУ ВО СГПИ и его филиалы одним из перечисленных в настоящем пункте способов, принимаются</w:t>
      </w:r>
      <w:r w:rsidR="0056759C" w:rsidRPr="00616254">
        <w:rPr>
          <w:sz w:val="28"/>
          <w:szCs w:val="28"/>
        </w:rPr>
        <w:t xml:space="preserve"> </w:t>
      </w:r>
      <w:r w:rsidRPr="00616254">
        <w:rPr>
          <w:sz w:val="28"/>
          <w:szCs w:val="28"/>
        </w:rPr>
        <w:t xml:space="preserve">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 – </w:t>
      </w:r>
      <w:r w:rsidRPr="00616254">
        <w:rPr>
          <w:b/>
          <w:sz w:val="28"/>
          <w:szCs w:val="28"/>
        </w:rPr>
        <w:t xml:space="preserve">до 18:00 часов по </w:t>
      </w:r>
      <w:proofErr w:type="gramStart"/>
      <w:r w:rsidRPr="00616254">
        <w:rPr>
          <w:b/>
          <w:sz w:val="28"/>
          <w:szCs w:val="28"/>
        </w:rPr>
        <w:t>МСК</w:t>
      </w:r>
      <w:proofErr w:type="gramEnd"/>
      <w:r w:rsidRPr="00616254">
        <w:rPr>
          <w:b/>
          <w:sz w:val="28"/>
          <w:szCs w:val="28"/>
        </w:rPr>
        <w:t xml:space="preserve"> 10 августа 2024 г.;</w:t>
      </w:r>
    </w:p>
    <w:p w:rsidR="003F6C22" w:rsidRPr="00616254" w:rsidRDefault="003F6C22" w:rsidP="0056759C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  <w:r w:rsidRPr="00616254">
        <w:rPr>
          <w:sz w:val="28"/>
          <w:szCs w:val="28"/>
        </w:rPr>
        <w:t xml:space="preserve">9. Не допускается взимание платы с поступающих при подаче документов, указанных в </w:t>
      </w:r>
      <w:r w:rsidR="0056759C" w:rsidRPr="00616254">
        <w:rPr>
          <w:sz w:val="28"/>
          <w:szCs w:val="28"/>
        </w:rPr>
        <w:t>разделе «</w:t>
      </w:r>
      <w:r w:rsidR="0056759C" w:rsidRPr="00616254">
        <w:rPr>
          <w:bCs/>
          <w:sz w:val="28"/>
          <w:szCs w:val="28"/>
        </w:rPr>
        <w:t xml:space="preserve">Прием документов </w:t>
      </w:r>
      <w:proofErr w:type="gramStart"/>
      <w:r w:rsidR="0056759C" w:rsidRPr="00616254">
        <w:rPr>
          <w:bCs/>
          <w:sz w:val="28"/>
          <w:szCs w:val="28"/>
        </w:rPr>
        <w:t>от</w:t>
      </w:r>
      <w:proofErr w:type="gramEnd"/>
      <w:r w:rsidR="0056759C" w:rsidRPr="00616254">
        <w:rPr>
          <w:bCs/>
          <w:sz w:val="28"/>
          <w:szCs w:val="28"/>
        </w:rPr>
        <w:t xml:space="preserve"> поступающих»</w:t>
      </w:r>
      <w:r w:rsidR="0056759C" w:rsidRPr="00616254">
        <w:rPr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10. На каждого поступающего заводится личное дело, в котором хранятся все сданные документы (копии документов), включая документы, предоставленные с использованием функционала ЕПГУ.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11. </w:t>
      </w:r>
      <w:proofErr w:type="gramStart"/>
      <w:r w:rsidRPr="00616254">
        <w:rPr>
          <w:sz w:val="28"/>
          <w:szCs w:val="28"/>
        </w:rPr>
        <w:t>Поступающему</w:t>
      </w:r>
      <w:proofErr w:type="gramEnd"/>
      <w:r w:rsidRPr="00616254">
        <w:rPr>
          <w:sz w:val="28"/>
          <w:szCs w:val="28"/>
        </w:rPr>
        <w:t>, при личном представлении документов, выдается расписка о приеме документов.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12.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возвращаются образовательной организацией в течение следующего рабочего дня после подачи заявления.</w:t>
      </w:r>
    </w:p>
    <w:p w:rsidR="003F6C22" w:rsidRPr="00616254" w:rsidRDefault="003F6C22" w:rsidP="003F6C22">
      <w:pPr>
        <w:widowControl w:val="0"/>
        <w:autoSpaceDE w:val="0"/>
        <w:autoSpaceDN w:val="0"/>
        <w:spacing w:line="237" w:lineRule="auto"/>
        <w:ind w:right="-1"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13. </w:t>
      </w:r>
      <w:proofErr w:type="gramStart"/>
      <w:r w:rsidRPr="00616254">
        <w:rPr>
          <w:sz w:val="28"/>
          <w:szCs w:val="28"/>
        </w:rPr>
        <w:t>Взаимодействие с поступающими при подаче ими заявления о приеме через операторов почтовой связи общего пользования, включая возврат заявления о приеме в связи с представлением неполного комплекта документов, документов, содержащих недостоверные сведения, подачу поступающим уведомления о намерении обучаться, осуществляется через операторов почтовой связи общего пользования и (или) с использованием дистанционных технологий.</w:t>
      </w:r>
      <w:proofErr w:type="gramEnd"/>
    </w:p>
    <w:p w:rsidR="003F6C22" w:rsidRPr="00616254" w:rsidRDefault="003F6C22" w:rsidP="003F6C22">
      <w:pPr>
        <w:pStyle w:val="a6"/>
        <w:spacing w:after="0" w:line="237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254">
        <w:rPr>
          <w:rFonts w:ascii="Times New Roman" w:hAnsi="Times New Roman"/>
          <w:sz w:val="28"/>
          <w:szCs w:val="28"/>
        </w:rPr>
        <w:t>Взаимодействие с поступающими при подаче ими заявления о приеме посредством электронной почты ГБОУ ВО СГПИ и его филиалов, включая возврат заявления о приеме в связи с представлением неполного комплекта документов, документов, содержащих недостоверные сведения, осуществляется с использованием указанной электронной почты.</w:t>
      </w:r>
      <w:proofErr w:type="gramEnd"/>
    </w:p>
    <w:p w:rsidR="003F6C22" w:rsidRPr="00616254" w:rsidRDefault="003F6C22" w:rsidP="003F6C22">
      <w:pPr>
        <w:pStyle w:val="a6"/>
        <w:spacing w:after="0" w:line="23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254">
        <w:rPr>
          <w:rFonts w:ascii="Times New Roman" w:hAnsi="Times New Roman"/>
          <w:sz w:val="28"/>
          <w:szCs w:val="28"/>
        </w:rPr>
        <w:lastRenderedPageBreak/>
        <w:t>Взаимодействие с поступающими при подаче ими заявления о приеме посредством электронной информационной системы ГБОУ ВО СГПИ и его филиалов, включая возврат заявления о приеме в связи с представлением неполного комплекта документов или документов, содержащих недостоверные сведения, осуществляется с использованием дистанционных технологий.</w:t>
      </w:r>
      <w:proofErr w:type="gramEnd"/>
    </w:p>
    <w:p w:rsidR="003F6C22" w:rsidRPr="00616254" w:rsidRDefault="003F6C22" w:rsidP="003F6C22">
      <w:pPr>
        <w:pStyle w:val="a6"/>
        <w:spacing w:after="0" w:line="23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6254">
        <w:rPr>
          <w:rFonts w:ascii="Times New Roman" w:hAnsi="Times New Roman"/>
          <w:sz w:val="28"/>
          <w:szCs w:val="28"/>
        </w:rPr>
        <w:t xml:space="preserve">14. Взаимодействие </w:t>
      </w:r>
      <w:proofErr w:type="gramStart"/>
      <w:r w:rsidRPr="00616254">
        <w:rPr>
          <w:rFonts w:ascii="Times New Roman" w:hAnsi="Times New Roman"/>
          <w:sz w:val="28"/>
          <w:szCs w:val="28"/>
        </w:rPr>
        <w:t>с</w:t>
      </w:r>
      <w:proofErr w:type="gramEnd"/>
      <w:r w:rsidRPr="00616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6254">
        <w:rPr>
          <w:rFonts w:ascii="Times New Roman" w:hAnsi="Times New Roman"/>
          <w:sz w:val="28"/>
          <w:szCs w:val="28"/>
        </w:rPr>
        <w:t>поступающими</w:t>
      </w:r>
      <w:proofErr w:type="gramEnd"/>
      <w:r w:rsidRPr="00616254">
        <w:rPr>
          <w:rFonts w:ascii="Times New Roman" w:hAnsi="Times New Roman"/>
          <w:sz w:val="28"/>
          <w:szCs w:val="28"/>
        </w:rPr>
        <w:t xml:space="preserve"> при подаче ими заявления о согласии на зачисление осуществляется одним из перечисленных </w:t>
      </w:r>
      <w:r w:rsidR="00BE5B0A" w:rsidRPr="00616254">
        <w:rPr>
          <w:rFonts w:ascii="Times New Roman" w:hAnsi="Times New Roman"/>
          <w:sz w:val="28"/>
          <w:szCs w:val="28"/>
        </w:rPr>
        <w:t>выше способов</w:t>
      </w:r>
      <w:r w:rsidRPr="00616254">
        <w:rPr>
          <w:rFonts w:ascii="Times New Roman" w:hAnsi="Times New Roman"/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t>ВСТУПИТЕЛЬНЫЕ ИСПЫТАНИЯ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1. </w:t>
      </w:r>
      <w:proofErr w:type="gramStart"/>
      <w:r w:rsidRPr="00616254">
        <w:rPr>
          <w:sz w:val="28"/>
          <w:szCs w:val="28"/>
        </w:rPr>
        <w:t xml:space="preserve"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специальностям среднего профессионального образования: </w:t>
      </w:r>
      <w:proofErr w:type="gramEnd"/>
    </w:p>
    <w:p w:rsidR="003F6C22" w:rsidRPr="00616254" w:rsidRDefault="003F6C22" w:rsidP="0056759C">
      <w:pPr>
        <w:numPr>
          <w:ilvl w:val="0"/>
          <w:numId w:val="20"/>
        </w:numPr>
        <w:shd w:val="clear" w:color="auto" w:fill="FFFFFF"/>
        <w:spacing w:line="270" w:lineRule="atLeast"/>
        <w:ind w:left="709" w:hanging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44.02.01 Дошкольное образование;</w:t>
      </w:r>
    </w:p>
    <w:p w:rsidR="003F6C22" w:rsidRPr="00616254" w:rsidRDefault="003F6C22" w:rsidP="0056759C">
      <w:pPr>
        <w:numPr>
          <w:ilvl w:val="0"/>
          <w:numId w:val="20"/>
        </w:numPr>
        <w:shd w:val="clear" w:color="auto" w:fill="FFFFFF"/>
        <w:spacing w:line="270" w:lineRule="atLeast"/>
        <w:ind w:left="709" w:hanging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44.02.02 Преподавание в начальных классах;</w:t>
      </w:r>
    </w:p>
    <w:p w:rsidR="003F6C22" w:rsidRPr="00616254" w:rsidRDefault="003F6C22" w:rsidP="0056759C">
      <w:pPr>
        <w:numPr>
          <w:ilvl w:val="0"/>
          <w:numId w:val="20"/>
        </w:numPr>
        <w:shd w:val="clear" w:color="auto" w:fill="FFFFFF"/>
        <w:spacing w:line="270" w:lineRule="atLeast"/>
        <w:ind w:left="709" w:hanging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44.02.05 Коррекционная педагогика в начальном образовании;</w:t>
      </w:r>
    </w:p>
    <w:p w:rsidR="003F6C22" w:rsidRPr="00616254" w:rsidRDefault="003F6C22" w:rsidP="0056759C">
      <w:pPr>
        <w:numPr>
          <w:ilvl w:val="0"/>
          <w:numId w:val="20"/>
        </w:numPr>
        <w:shd w:val="clear" w:color="auto" w:fill="FFFFFF"/>
        <w:spacing w:line="270" w:lineRule="atLeast"/>
        <w:ind w:left="709" w:hanging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49.02.01 Физическая культура; 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b/>
          <w:sz w:val="28"/>
          <w:szCs w:val="28"/>
        </w:rPr>
      </w:pPr>
      <w:r w:rsidRPr="00616254">
        <w:rPr>
          <w:sz w:val="28"/>
          <w:szCs w:val="28"/>
        </w:rPr>
        <w:t xml:space="preserve">2. Вступительные испытания проводятся в срок </w:t>
      </w:r>
      <w:r w:rsidRPr="00616254">
        <w:rPr>
          <w:b/>
          <w:sz w:val="28"/>
          <w:szCs w:val="28"/>
        </w:rPr>
        <w:t>с 12 августа 2024 г. по 15 августа 2024 года.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3. </w:t>
      </w:r>
      <w:proofErr w:type="gramStart"/>
      <w:r w:rsidRPr="00616254">
        <w:rPr>
          <w:sz w:val="28"/>
          <w:szCs w:val="28"/>
        </w:rPr>
        <w:t>Вступительное испытание по специальностям среднего профессионального образования 44.02.01 Дошкольное образование, 44.02.02 Преподавание в начальных классах, 44.02.05 Коррекционная педагогика в начальном образовании проводится в форме тестирования и подтверждает у поступающих наличие готовности к профессиональной педагогической деятельности, необходимых для обучения по соответствующим образовательным программам.</w:t>
      </w:r>
      <w:proofErr w:type="gramEnd"/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3.1. Вступительное испытание оформляется протоколом, в котором фиксируются вопросы к </w:t>
      </w:r>
      <w:proofErr w:type="gramStart"/>
      <w:r w:rsidRPr="00616254">
        <w:rPr>
          <w:sz w:val="28"/>
          <w:szCs w:val="28"/>
        </w:rPr>
        <w:t>поступающему</w:t>
      </w:r>
      <w:proofErr w:type="gramEnd"/>
      <w:r w:rsidRPr="00616254">
        <w:rPr>
          <w:sz w:val="28"/>
          <w:szCs w:val="28"/>
        </w:rPr>
        <w:t xml:space="preserve"> и комментарии экзаменаторов.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4. Вступительное испытание по специальностям среднего профессионального образования 49.02.01 Физическая культура и 49.02.02 Адаптивная физическая культура проводится в виде практического экзамена, оценивающего уровень общей физической подготовки поступающего.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4.1. Вступительное испытание оформляется протоколом, в котором фиксируются показатели выполнения контрольных нормативов поступающим и комментарии экзаменаторов.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5. Оценка результатов вступительных испытаний осуществляется по выбору образовательной организации по зачетной системе, включающей шкалу перевода набранного на экзамене количества баллов в зачетную систему оценок, определяемой правилами приема. (Приложение 4,5).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 w:rsidRPr="00616254">
        <w:rPr>
          <w:sz w:val="28"/>
          <w:szCs w:val="28"/>
        </w:rPr>
        <w:t>обучения</w:t>
      </w:r>
      <w:proofErr w:type="gramEnd"/>
      <w:r w:rsidRPr="00616254">
        <w:rPr>
          <w:sz w:val="28"/>
          <w:szCs w:val="28"/>
        </w:rPr>
        <w:t xml:space="preserve"> по соответствующим образовательным программам.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tabs>
          <w:tab w:val="left" w:pos="3828"/>
        </w:tabs>
        <w:spacing w:line="270" w:lineRule="atLeast"/>
        <w:jc w:val="center"/>
        <w:outlineLvl w:val="2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lastRenderedPageBreak/>
        <w:t>ОСОБЕННОСТИ ПРОВЕДЕНИЯ ВСТУПИТЕЛЬНЫХ ИСПЫТАНИЙ ДЛЯ ИНВАЛИДОВ И ЛИЦ С ОГРАНИЧЕННЫМИ ВОЗМОЖНОСТЯМИ ЗДОРОВЬЯ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1. Инвалиды и лица с ограниченными возможностями здоровья при поступлении в ГБОУ ВО СГПИ и его филиалы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2. При проведении вступительных испытаний обеспечивается соблюдение следующих требований:</w:t>
      </w:r>
    </w:p>
    <w:p w:rsidR="003F6C22" w:rsidRPr="00616254" w:rsidRDefault="003F6C22" w:rsidP="0056759C">
      <w:pPr>
        <w:pStyle w:val="a9"/>
        <w:numPr>
          <w:ilvl w:val="0"/>
          <w:numId w:val="10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3F6C22" w:rsidRPr="00616254" w:rsidRDefault="003F6C22" w:rsidP="0056759C">
      <w:pPr>
        <w:pStyle w:val="a9"/>
        <w:numPr>
          <w:ilvl w:val="0"/>
          <w:numId w:val="10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3F6C22" w:rsidRPr="00616254" w:rsidRDefault="003F6C22" w:rsidP="0056759C">
      <w:pPr>
        <w:pStyle w:val="a9"/>
        <w:numPr>
          <w:ilvl w:val="0"/>
          <w:numId w:val="10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поступающим</w:t>
      </w:r>
      <w:proofErr w:type="gramEnd"/>
      <w:r w:rsidRPr="00616254">
        <w:rPr>
          <w:color w:val="auto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3F6C22" w:rsidRPr="00616254" w:rsidRDefault="003F6C22" w:rsidP="0056759C">
      <w:pPr>
        <w:pStyle w:val="a9"/>
        <w:numPr>
          <w:ilvl w:val="0"/>
          <w:numId w:val="10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F6C22" w:rsidRPr="00616254" w:rsidRDefault="003F6C22" w:rsidP="0056759C">
      <w:pPr>
        <w:pStyle w:val="a9"/>
        <w:numPr>
          <w:ilvl w:val="0"/>
          <w:numId w:val="10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616254">
        <w:rPr>
          <w:sz w:val="28"/>
          <w:szCs w:val="28"/>
        </w:rPr>
        <w:t>категорий</w:t>
      </w:r>
      <w:proofErr w:type="gramEnd"/>
      <w:r w:rsidRPr="00616254">
        <w:rPr>
          <w:sz w:val="28"/>
          <w:szCs w:val="28"/>
        </w:rPr>
        <w:t xml:space="preserve"> поступающих с ограниченными возможностями здоровья: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а) для слепых:</w:t>
      </w:r>
    </w:p>
    <w:p w:rsidR="003F6C22" w:rsidRPr="00616254" w:rsidRDefault="003F6C22" w:rsidP="0056759C">
      <w:pPr>
        <w:pStyle w:val="a9"/>
        <w:numPr>
          <w:ilvl w:val="0"/>
          <w:numId w:val="11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3F6C22" w:rsidRPr="00616254" w:rsidRDefault="003F6C22" w:rsidP="0056759C">
      <w:pPr>
        <w:pStyle w:val="a9"/>
        <w:numPr>
          <w:ilvl w:val="0"/>
          <w:numId w:val="11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616254">
        <w:rPr>
          <w:color w:val="auto"/>
          <w:sz w:val="28"/>
          <w:szCs w:val="28"/>
        </w:rPr>
        <w:t>надиктовываются</w:t>
      </w:r>
      <w:proofErr w:type="spellEnd"/>
      <w:r w:rsidRPr="00616254">
        <w:rPr>
          <w:color w:val="auto"/>
          <w:sz w:val="28"/>
          <w:szCs w:val="28"/>
        </w:rPr>
        <w:t xml:space="preserve"> ассистенту;</w:t>
      </w:r>
    </w:p>
    <w:p w:rsidR="003F6C22" w:rsidRPr="00616254" w:rsidRDefault="003F6C22" w:rsidP="0056759C">
      <w:pPr>
        <w:pStyle w:val="a9"/>
        <w:numPr>
          <w:ilvl w:val="0"/>
          <w:numId w:val="11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поступающим для выполнения задания при необходимости предоставляется комплект письменных принадлежностей и бумага для </w:t>
      </w:r>
      <w:r w:rsidRPr="00616254">
        <w:rPr>
          <w:color w:val="auto"/>
          <w:sz w:val="28"/>
          <w:szCs w:val="28"/>
        </w:rPr>
        <w:lastRenderedPageBreak/>
        <w:t>письма рельефно-точечным шрифтом Брайля, компьютер со специализированным программным обеспечением для слепых;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б) для слабовидящих: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обеспечивается индивидуальное равномерное освещение не менее 300 люкс;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поступающим</w:t>
      </w:r>
      <w:proofErr w:type="gramEnd"/>
      <w:r w:rsidRPr="00616254">
        <w:rPr>
          <w:color w:val="auto"/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в) для глухих и слабослышащих: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Pr="00616254">
        <w:rPr>
          <w:color w:val="auto"/>
          <w:sz w:val="28"/>
          <w:szCs w:val="28"/>
        </w:rPr>
        <w:t>поступающим</w:t>
      </w:r>
      <w:proofErr w:type="gramEnd"/>
      <w:r w:rsidRPr="00616254">
        <w:rPr>
          <w:color w:val="auto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616254">
        <w:rPr>
          <w:color w:val="auto"/>
          <w:sz w:val="28"/>
          <w:szCs w:val="28"/>
        </w:rPr>
        <w:t>надиктовываются</w:t>
      </w:r>
      <w:proofErr w:type="spellEnd"/>
      <w:r w:rsidRPr="00616254">
        <w:rPr>
          <w:color w:val="auto"/>
          <w:sz w:val="28"/>
          <w:szCs w:val="28"/>
        </w:rPr>
        <w:t xml:space="preserve"> ассистенту;</w:t>
      </w:r>
    </w:p>
    <w:p w:rsidR="003F6C22" w:rsidRPr="00616254" w:rsidRDefault="003F6C22" w:rsidP="0056759C">
      <w:pPr>
        <w:pStyle w:val="a9"/>
        <w:numPr>
          <w:ilvl w:val="0"/>
          <w:numId w:val="12"/>
        </w:numPr>
        <w:shd w:val="clear" w:color="auto" w:fill="FFFFFF"/>
        <w:spacing w:line="270" w:lineRule="atLeast"/>
        <w:ind w:left="709" w:hanging="709"/>
        <w:contextualSpacing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по желанию </w:t>
      </w:r>
      <w:proofErr w:type="gramStart"/>
      <w:r w:rsidRPr="00616254">
        <w:rPr>
          <w:color w:val="auto"/>
          <w:sz w:val="28"/>
          <w:szCs w:val="28"/>
        </w:rPr>
        <w:t>поступающих</w:t>
      </w:r>
      <w:proofErr w:type="gramEnd"/>
      <w:r w:rsidRPr="00616254">
        <w:rPr>
          <w:color w:val="auto"/>
          <w:sz w:val="28"/>
          <w:szCs w:val="28"/>
        </w:rPr>
        <w:t xml:space="preserve"> все вступительные испытания могут проводиться в устной форме.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t>ОБЩИЕ ПРАВИЛА ПОДАЧИ И РАССМОТРЕНИЯ АПЕЛЛЯЦИЙ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1. По результатам вступительного испытания </w:t>
      </w:r>
      <w:proofErr w:type="gramStart"/>
      <w:r w:rsidRPr="00616254">
        <w:rPr>
          <w:sz w:val="28"/>
          <w:szCs w:val="28"/>
        </w:rPr>
        <w:t>поступающий</w:t>
      </w:r>
      <w:proofErr w:type="gramEnd"/>
      <w:r w:rsidRPr="00616254">
        <w:rPr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2. Рассмотрение апелляции не является пересдачей вступительного испытания. В процессе рассмотрения апелляции проверяется только правильность оценки результатов сдачи вступительного испытания.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3. Апелляция подается </w:t>
      </w:r>
      <w:proofErr w:type="gramStart"/>
      <w:r w:rsidRPr="00616254">
        <w:rPr>
          <w:sz w:val="28"/>
          <w:szCs w:val="28"/>
        </w:rPr>
        <w:t>поступающим</w:t>
      </w:r>
      <w:proofErr w:type="gramEnd"/>
      <w:r w:rsidRPr="00616254">
        <w:rPr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616254">
        <w:rPr>
          <w:sz w:val="28"/>
          <w:szCs w:val="28"/>
        </w:rPr>
        <w:t>поступающий</w:t>
      </w:r>
      <w:proofErr w:type="gramEnd"/>
      <w:r w:rsidRPr="00616254">
        <w:rPr>
          <w:sz w:val="28"/>
          <w:szCs w:val="28"/>
        </w:rPr>
        <w:t xml:space="preserve"> имеет право ознакомиться с результатами представленных показателей общей физической подготовки в соответствии с установленными спортивными нормативами, выполненной в ходе вступительного испытания, в порядке, установленном ГБОУ ВО СГПИ. Приемная комиссия обеспечивает прием апелляций в течение всего рабочего дня (до 18:00 часов по местному времени).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Рассмотрение апелляций проводится не позднее следующего дня после дня ознакомления с результатами представленных показателей общей физической подготовки в соответствии с установленными спортивными нормативами, выполненными в ходе вступительных испытаний.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4. В апелляционную комиссию при рассмотрении апелляций могут быть включены в качестве независимых экспертов представители органов </w:t>
      </w:r>
      <w:r w:rsidRPr="00616254">
        <w:rPr>
          <w:sz w:val="28"/>
          <w:szCs w:val="28"/>
        </w:rPr>
        <w:lastRenderedPageBreak/>
        <w:t>исполнительной власти субъектов Российской Федерации, осуществляющих государственное управление в сфере образования.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5. </w:t>
      </w:r>
      <w:proofErr w:type="gramStart"/>
      <w:r w:rsidRPr="00616254">
        <w:rPr>
          <w:sz w:val="28"/>
          <w:szCs w:val="28"/>
        </w:rPr>
        <w:t>Поступающий</w:t>
      </w:r>
      <w:proofErr w:type="gramEnd"/>
      <w:r w:rsidRPr="00616254">
        <w:rPr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6. С несовершеннолетним поступающим имеет право присутствовать один из родителей (законных представителей).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7. Решения апелляционной комиссии принимаются большинством голосов от числа лиц, входящих в состав апелляционной комиссии и присутствующих на её заседании. При равенстве голосов решающим является голос председательствующего на заседании апелляционной комиссии.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8. После рассмотрения апелляции выносится решение апелляционной комиссии об оценке по вступительному испытанию.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Оформленное протоколом решение апелляционной комиссии доводится до сведения, поступающего. Факт </w:t>
      </w:r>
      <w:proofErr w:type="gramStart"/>
      <w:r w:rsidRPr="00616254">
        <w:rPr>
          <w:sz w:val="28"/>
          <w:szCs w:val="28"/>
        </w:rPr>
        <w:t>ознакомления, поступающего с решением апелляционной комиссии заверяется</w:t>
      </w:r>
      <w:proofErr w:type="gramEnd"/>
      <w:r w:rsidRPr="00616254">
        <w:rPr>
          <w:sz w:val="28"/>
          <w:szCs w:val="28"/>
        </w:rPr>
        <w:t xml:space="preserve"> личной подписью поступающего.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center"/>
        <w:outlineLvl w:val="2"/>
        <w:rPr>
          <w:b/>
          <w:bCs/>
          <w:sz w:val="28"/>
          <w:szCs w:val="28"/>
        </w:rPr>
      </w:pPr>
      <w:r w:rsidRPr="00616254">
        <w:rPr>
          <w:b/>
          <w:bCs/>
          <w:sz w:val="28"/>
          <w:szCs w:val="28"/>
        </w:rPr>
        <w:t>ЗАЧИСЛЕНИЕ В ГБОУ ВО СГПИ</w:t>
      </w:r>
    </w:p>
    <w:p w:rsidR="003F6C22" w:rsidRPr="00616254" w:rsidRDefault="00BE5B0A" w:rsidP="00BE5B0A">
      <w:pPr>
        <w:shd w:val="clear" w:color="auto" w:fill="FFFFFF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1. Л</w:t>
      </w:r>
      <w:r w:rsidR="003F6C22" w:rsidRPr="00616254">
        <w:rPr>
          <w:sz w:val="28"/>
          <w:szCs w:val="28"/>
        </w:rPr>
        <w:t xml:space="preserve">ица, претендующие на зачисление на места по договорам об образовании, заключаемым при приеме на обучение за счет средств физических и (или) юридических лиц </w:t>
      </w:r>
      <w:r w:rsidRPr="00616254">
        <w:rPr>
          <w:sz w:val="28"/>
          <w:szCs w:val="28"/>
        </w:rPr>
        <w:t xml:space="preserve">представляет оригинал документа об образовании и (или) документа об образовании и о квалификации </w:t>
      </w:r>
      <w:r w:rsidR="003F6C22" w:rsidRPr="00616254">
        <w:rPr>
          <w:sz w:val="28"/>
          <w:szCs w:val="28"/>
        </w:rPr>
        <w:t xml:space="preserve">до </w:t>
      </w:r>
      <w:r w:rsidR="003F6C22" w:rsidRPr="00616254">
        <w:rPr>
          <w:b/>
          <w:sz w:val="28"/>
          <w:szCs w:val="28"/>
        </w:rPr>
        <w:t>21 августа 2024 г.</w:t>
      </w:r>
    </w:p>
    <w:p w:rsidR="003F6C22" w:rsidRPr="00616254" w:rsidRDefault="00BE5B0A" w:rsidP="003F6C22">
      <w:pPr>
        <w:widowControl w:val="0"/>
        <w:tabs>
          <w:tab w:val="left" w:pos="1548"/>
        </w:tabs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2.</w:t>
      </w:r>
      <w:r w:rsidR="003F6C22" w:rsidRPr="00616254">
        <w:rPr>
          <w:sz w:val="28"/>
          <w:szCs w:val="28"/>
        </w:rPr>
        <w:t xml:space="preserve"> Процедуры зачисления, поступающих на </w:t>
      </w:r>
      <w:proofErr w:type="gramStart"/>
      <w:r w:rsidR="003F6C22" w:rsidRPr="00616254">
        <w:rPr>
          <w:sz w:val="28"/>
          <w:szCs w:val="28"/>
        </w:rPr>
        <w:t>обучение по программам</w:t>
      </w:r>
      <w:proofErr w:type="gramEnd"/>
      <w:r w:rsidR="003F6C22" w:rsidRPr="00616254">
        <w:rPr>
          <w:sz w:val="28"/>
          <w:szCs w:val="28"/>
        </w:rPr>
        <w:t xml:space="preserve"> среднего профессионального образования </w:t>
      </w:r>
      <w:r w:rsidR="003F6C22" w:rsidRPr="00616254">
        <w:rPr>
          <w:b/>
          <w:sz w:val="28"/>
          <w:szCs w:val="28"/>
        </w:rPr>
        <w:t>на места по договорам об образовании, заключаемым при приеме на обучение за счет средств физических и (или) юридических лиц,</w:t>
      </w:r>
      <w:r w:rsidR="003F6C22" w:rsidRPr="00616254">
        <w:rPr>
          <w:sz w:val="28"/>
          <w:szCs w:val="28"/>
        </w:rPr>
        <w:t xml:space="preserve"> проводятся в следующие</w:t>
      </w:r>
      <w:r w:rsidR="003F6C22" w:rsidRPr="00616254">
        <w:rPr>
          <w:spacing w:val="-8"/>
          <w:sz w:val="28"/>
          <w:szCs w:val="28"/>
        </w:rPr>
        <w:t xml:space="preserve"> </w:t>
      </w:r>
      <w:r w:rsidR="003F6C22" w:rsidRPr="00616254">
        <w:rPr>
          <w:sz w:val="28"/>
          <w:szCs w:val="28"/>
        </w:rPr>
        <w:t>сроки:</w:t>
      </w:r>
    </w:p>
    <w:p w:rsidR="003F6C22" w:rsidRPr="00616254" w:rsidRDefault="003F6C22" w:rsidP="003F6C22">
      <w:pPr>
        <w:pStyle w:val="a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rPr>
          <w:color w:val="auto"/>
          <w:sz w:val="28"/>
          <w:szCs w:val="28"/>
        </w:rPr>
      </w:pPr>
      <w:r w:rsidRPr="00616254">
        <w:rPr>
          <w:b/>
          <w:color w:val="auto"/>
          <w:sz w:val="28"/>
          <w:szCs w:val="28"/>
        </w:rPr>
        <w:t xml:space="preserve">16 августа 2024 г. </w:t>
      </w:r>
      <w:r w:rsidRPr="00616254">
        <w:rPr>
          <w:color w:val="auto"/>
          <w:sz w:val="28"/>
          <w:szCs w:val="28"/>
        </w:rPr>
        <w:t>–</w:t>
      </w:r>
      <w:r w:rsidRPr="00616254">
        <w:rPr>
          <w:b/>
          <w:color w:val="auto"/>
          <w:sz w:val="28"/>
          <w:szCs w:val="28"/>
        </w:rPr>
        <w:t xml:space="preserve"> </w:t>
      </w:r>
      <w:r w:rsidRPr="00616254">
        <w:rPr>
          <w:color w:val="auto"/>
          <w:sz w:val="28"/>
          <w:szCs w:val="28"/>
        </w:rPr>
        <w:t>публикация конкурсных</w:t>
      </w:r>
      <w:r w:rsidRPr="00616254">
        <w:rPr>
          <w:color w:val="auto"/>
          <w:spacing w:val="-4"/>
          <w:sz w:val="28"/>
          <w:szCs w:val="28"/>
        </w:rPr>
        <w:t xml:space="preserve"> </w:t>
      </w:r>
      <w:r w:rsidRPr="00616254">
        <w:rPr>
          <w:color w:val="auto"/>
          <w:sz w:val="28"/>
          <w:szCs w:val="28"/>
        </w:rPr>
        <w:t>списков, поступающих;</w:t>
      </w:r>
    </w:p>
    <w:p w:rsidR="003F6C22" w:rsidRPr="00616254" w:rsidRDefault="003F6C22" w:rsidP="003F6C22">
      <w:pPr>
        <w:pStyle w:val="a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jc w:val="both"/>
        <w:rPr>
          <w:color w:val="auto"/>
          <w:sz w:val="28"/>
          <w:szCs w:val="28"/>
        </w:rPr>
      </w:pPr>
      <w:r w:rsidRPr="00616254">
        <w:rPr>
          <w:b/>
          <w:color w:val="auto"/>
          <w:sz w:val="28"/>
          <w:szCs w:val="28"/>
        </w:rPr>
        <w:t>21 августа 2024 г.</w:t>
      </w:r>
      <w:r w:rsidRPr="00616254">
        <w:rPr>
          <w:color w:val="auto"/>
          <w:sz w:val="28"/>
          <w:szCs w:val="28"/>
        </w:rPr>
        <w:t xml:space="preserve"> </w:t>
      </w:r>
      <w:r w:rsidRPr="00616254">
        <w:rPr>
          <w:b/>
          <w:color w:val="auto"/>
          <w:sz w:val="28"/>
          <w:szCs w:val="28"/>
        </w:rPr>
        <w:t>(до 18:00 часов по местному времени)</w:t>
      </w:r>
      <w:r w:rsidRPr="00616254">
        <w:rPr>
          <w:color w:val="auto"/>
          <w:sz w:val="28"/>
          <w:szCs w:val="28"/>
        </w:rPr>
        <w:t xml:space="preserve"> – завершение приема заявлений о согласии на</w:t>
      </w:r>
      <w:r w:rsidRPr="00616254">
        <w:rPr>
          <w:color w:val="auto"/>
          <w:spacing w:val="-4"/>
          <w:sz w:val="28"/>
          <w:szCs w:val="28"/>
        </w:rPr>
        <w:t xml:space="preserve"> </w:t>
      </w:r>
      <w:r w:rsidRPr="00616254">
        <w:rPr>
          <w:color w:val="auto"/>
          <w:sz w:val="28"/>
          <w:szCs w:val="28"/>
        </w:rPr>
        <w:t xml:space="preserve">зачисление; </w:t>
      </w:r>
    </w:p>
    <w:p w:rsidR="003F6C22" w:rsidRPr="00616254" w:rsidRDefault="003F6C22" w:rsidP="003F6C22">
      <w:pPr>
        <w:pStyle w:val="a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jc w:val="both"/>
        <w:rPr>
          <w:color w:val="auto"/>
          <w:sz w:val="28"/>
          <w:szCs w:val="28"/>
        </w:rPr>
      </w:pPr>
      <w:r w:rsidRPr="00616254">
        <w:rPr>
          <w:b/>
          <w:color w:val="auto"/>
          <w:sz w:val="28"/>
          <w:szCs w:val="28"/>
        </w:rPr>
        <w:t xml:space="preserve">22 августа 2024 г. – </w:t>
      </w:r>
      <w:r w:rsidRPr="00616254">
        <w:rPr>
          <w:color w:val="auto"/>
          <w:sz w:val="28"/>
          <w:szCs w:val="28"/>
        </w:rPr>
        <w:t>издание</w:t>
      </w:r>
      <w:r w:rsidRPr="00616254">
        <w:rPr>
          <w:b/>
          <w:color w:val="auto"/>
          <w:sz w:val="28"/>
          <w:szCs w:val="28"/>
        </w:rPr>
        <w:t xml:space="preserve"> </w:t>
      </w:r>
      <w:r w:rsidRPr="00616254">
        <w:rPr>
          <w:color w:val="auto"/>
          <w:sz w:val="28"/>
          <w:szCs w:val="28"/>
        </w:rPr>
        <w:t>приказа о зачислении лиц на места по договорам об образовании платных образовательных услуг, заключаемым;</w:t>
      </w:r>
    </w:p>
    <w:p w:rsidR="003F6C22" w:rsidRPr="00616254" w:rsidRDefault="003F6C22" w:rsidP="003F6C22">
      <w:pPr>
        <w:pStyle w:val="a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jc w:val="both"/>
        <w:rPr>
          <w:color w:val="auto"/>
          <w:sz w:val="28"/>
          <w:szCs w:val="28"/>
        </w:rPr>
      </w:pPr>
      <w:r w:rsidRPr="00616254">
        <w:rPr>
          <w:b/>
          <w:color w:val="auto"/>
          <w:sz w:val="28"/>
          <w:szCs w:val="28"/>
        </w:rPr>
        <w:t xml:space="preserve">23 августа 2024 г. – </w:t>
      </w:r>
      <w:r w:rsidRPr="00616254">
        <w:rPr>
          <w:color w:val="auto"/>
          <w:sz w:val="28"/>
          <w:szCs w:val="28"/>
        </w:rPr>
        <w:t>размещение приказа о зачислении на информационном стенде приемной комиссии и на официальном сайте ГБОУ ВО СГПИ.</w:t>
      </w:r>
    </w:p>
    <w:p w:rsidR="003F6C22" w:rsidRPr="00616254" w:rsidRDefault="00BE5B0A" w:rsidP="00BE5B0A">
      <w:pPr>
        <w:shd w:val="clear" w:color="auto" w:fill="FFFFFF"/>
        <w:spacing w:line="270" w:lineRule="atLeast"/>
        <w:ind w:firstLine="709"/>
        <w:jc w:val="both"/>
        <w:outlineLvl w:val="2"/>
        <w:rPr>
          <w:sz w:val="28"/>
          <w:szCs w:val="28"/>
        </w:rPr>
      </w:pPr>
      <w:r w:rsidRPr="00616254">
        <w:rPr>
          <w:sz w:val="28"/>
          <w:szCs w:val="28"/>
        </w:rPr>
        <w:t>3</w:t>
      </w:r>
      <w:r w:rsidR="003F6C22" w:rsidRPr="00616254">
        <w:rPr>
          <w:sz w:val="28"/>
          <w:szCs w:val="28"/>
        </w:rPr>
        <w:t xml:space="preserve">. В случае подачи заявления с использованием функционала ЕПГУ </w:t>
      </w:r>
      <w:proofErr w:type="gramStart"/>
      <w:r w:rsidR="003F6C22" w:rsidRPr="00616254">
        <w:rPr>
          <w:sz w:val="28"/>
          <w:szCs w:val="28"/>
        </w:rPr>
        <w:t>поступающий</w:t>
      </w:r>
      <w:proofErr w:type="gramEnd"/>
      <w:r w:rsidR="003F6C22" w:rsidRPr="00616254">
        <w:rPr>
          <w:sz w:val="28"/>
          <w:szCs w:val="28"/>
        </w:rPr>
        <w:t xml:space="preserve"> подтверждает свое согласие на зачисление в образовательную организацию посредством функционала ЕПГУ в сроки, установленные в п.</w:t>
      </w:r>
      <w:r w:rsidRPr="00616254">
        <w:rPr>
          <w:sz w:val="28"/>
          <w:szCs w:val="28"/>
        </w:rPr>
        <w:t>1-2 раздела «</w:t>
      </w:r>
      <w:r w:rsidRPr="00616254">
        <w:rPr>
          <w:bCs/>
          <w:sz w:val="28"/>
          <w:szCs w:val="28"/>
        </w:rPr>
        <w:t>Зачисление в ГБОУ ВО СГПИ</w:t>
      </w:r>
      <w:r w:rsidRPr="00616254">
        <w:rPr>
          <w:sz w:val="28"/>
          <w:szCs w:val="28"/>
        </w:rPr>
        <w:t>»</w:t>
      </w:r>
      <w:r w:rsidR="003F6C22" w:rsidRPr="00616254">
        <w:rPr>
          <w:sz w:val="28"/>
          <w:szCs w:val="28"/>
        </w:rPr>
        <w:t>, для предоставления оригинала документа об образовании и (или) документа об образовании и о квалификации.</w:t>
      </w:r>
    </w:p>
    <w:p w:rsidR="003F6C22" w:rsidRPr="00616254" w:rsidRDefault="003F6C22" w:rsidP="00BE5B0A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 представивших оригиналы соответствующих документов. </w:t>
      </w:r>
    </w:p>
    <w:p w:rsidR="003F6C22" w:rsidRPr="00616254" w:rsidRDefault="008D33FE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0" w:name="_GoBack"/>
      <w:bookmarkEnd w:id="0"/>
      <w:r w:rsidR="003F6C22" w:rsidRPr="00616254">
        <w:rPr>
          <w:sz w:val="28"/>
          <w:szCs w:val="28"/>
        </w:rPr>
        <w:t xml:space="preserve">Приложением к приказу о зачислении является </w:t>
      </w:r>
      <w:proofErr w:type="spellStart"/>
      <w:r w:rsidR="003F6C22" w:rsidRPr="00616254">
        <w:rPr>
          <w:sz w:val="28"/>
          <w:szCs w:val="28"/>
        </w:rPr>
        <w:t>пофамильный</w:t>
      </w:r>
      <w:proofErr w:type="spellEnd"/>
      <w:r w:rsidR="003F6C22" w:rsidRPr="00616254">
        <w:rPr>
          <w:sz w:val="28"/>
          <w:szCs w:val="28"/>
        </w:rPr>
        <w:t xml:space="preserve"> перечень указанных лиц. </w:t>
      </w:r>
    </w:p>
    <w:p w:rsidR="003F6C22" w:rsidRPr="00616254" w:rsidRDefault="003F6C22" w:rsidP="003F6C22">
      <w:pPr>
        <w:shd w:val="clear" w:color="auto" w:fill="FFFFFF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lastRenderedPageBreak/>
        <w:t>Приказ с приложением размещается на следующий рабочий день после издания на информационном стенде приемной комиссии и на официальном сайте ГБОУ ВО СГПИ.</w:t>
      </w:r>
    </w:p>
    <w:p w:rsidR="003F6C22" w:rsidRPr="00616254" w:rsidRDefault="003F6C22" w:rsidP="003F6C22">
      <w:pPr>
        <w:shd w:val="clear" w:color="auto" w:fill="FFFFFF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5. ГБОУ ВО СГПИ осуществляет прием на </w:t>
      </w:r>
      <w:proofErr w:type="gramStart"/>
      <w:r w:rsidRPr="00616254">
        <w:rPr>
          <w:sz w:val="28"/>
          <w:szCs w:val="28"/>
        </w:rPr>
        <w:t>обучение по</w:t>
      </w:r>
      <w:proofErr w:type="gramEnd"/>
      <w:r w:rsidRPr="00616254">
        <w:rPr>
          <w:sz w:val="28"/>
          <w:szCs w:val="28"/>
        </w:rPr>
        <w:t xml:space="preserve"> образовательным программам среднего профессионального образования:</w:t>
      </w:r>
    </w:p>
    <w:p w:rsidR="003F6C22" w:rsidRPr="00616254" w:rsidRDefault="003F6C22" w:rsidP="0056759C">
      <w:pPr>
        <w:pStyle w:val="a9"/>
        <w:numPr>
          <w:ilvl w:val="0"/>
          <w:numId w:val="23"/>
        </w:numPr>
        <w:shd w:val="clear" w:color="auto" w:fill="FFFFFF"/>
        <w:ind w:hanging="720"/>
        <w:jc w:val="both"/>
        <w:rPr>
          <w:color w:val="auto"/>
          <w:sz w:val="28"/>
          <w:szCs w:val="28"/>
        </w:rPr>
      </w:pPr>
      <w:proofErr w:type="gramStart"/>
      <w:r w:rsidRPr="00616254">
        <w:rPr>
          <w:color w:val="auto"/>
          <w:sz w:val="28"/>
          <w:szCs w:val="28"/>
        </w:rPr>
        <w:t>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наличии);</w:t>
      </w:r>
      <w:proofErr w:type="gramEnd"/>
    </w:p>
    <w:p w:rsidR="003F6C22" w:rsidRPr="00616254" w:rsidRDefault="003F6C22" w:rsidP="0056759C">
      <w:pPr>
        <w:pStyle w:val="a9"/>
        <w:numPr>
          <w:ilvl w:val="0"/>
          <w:numId w:val="23"/>
        </w:numPr>
        <w:shd w:val="clear" w:color="auto" w:fill="FFFFFF"/>
        <w:ind w:hanging="720"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результатов индивидуальных достижений, сведения о которых </w:t>
      </w:r>
      <w:proofErr w:type="gramStart"/>
      <w:r w:rsidRPr="00616254">
        <w:rPr>
          <w:color w:val="auto"/>
          <w:sz w:val="28"/>
          <w:szCs w:val="28"/>
        </w:rPr>
        <w:t>поступающий</w:t>
      </w:r>
      <w:proofErr w:type="gramEnd"/>
      <w:r w:rsidRPr="00616254">
        <w:rPr>
          <w:color w:val="auto"/>
          <w:sz w:val="28"/>
          <w:szCs w:val="28"/>
        </w:rPr>
        <w:t xml:space="preserve"> вправе представить при приеме;</w:t>
      </w:r>
    </w:p>
    <w:p w:rsidR="003F6C22" w:rsidRPr="00616254" w:rsidRDefault="003F6C22" w:rsidP="0056759C">
      <w:pPr>
        <w:pStyle w:val="a9"/>
        <w:numPr>
          <w:ilvl w:val="0"/>
          <w:numId w:val="23"/>
        </w:numPr>
        <w:shd w:val="clear" w:color="auto" w:fill="FFFFFF"/>
        <w:ind w:hanging="720"/>
        <w:jc w:val="both"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наличие договора о целевом обучении с организациями, указанными в </w:t>
      </w:r>
      <w:hyperlink r:id="rId8" w:history="1">
        <w:r w:rsidRPr="00616254">
          <w:rPr>
            <w:color w:val="auto"/>
            <w:sz w:val="28"/>
            <w:szCs w:val="28"/>
          </w:rPr>
          <w:t>части 1 статьи 71.1</w:t>
        </w:r>
      </w:hyperlink>
      <w:r w:rsidRPr="00616254">
        <w:rPr>
          <w:color w:val="auto"/>
          <w:sz w:val="28"/>
          <w:szCs w:val="28"/>
        </w:rPr>
        <w:t xml:space="preserve"> Федерального закона «Об образовании в Российской Федерации» Собрание законодательства Российской Федерации, 2012, N 53, ст. 7598; 2018, N 32, ст. 5130.</w:t>
      </w:r>
    </w:p>
    <w:p w:rsidR="003F6C22" w:rsidRPr="00616254" w:rsidRDefault="003F6C22" w:rsidP="003F6C2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>Лицам, указанным в части 7 статьи 71 Федерального закона 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 Часть 4 статьи 68 Федерального закона от 29 декабря 2012 г. № 273-ФЗ «Об образовании в Российской</w:t>
      </w:r>
      <w:proofErr w:type="gramEnd"/>
      <w:r w:rsidRPr="00616254">
        <w:rPr>
          <w:sz w:val="28"/>
          <w:szCs w:val="28"/>
        </w:rPr>
        <w:t xml:space="preserve"> Федерации» (Собрание законодательства Российской Федерации, 2012, N 53, ст. 7598; 2022, N 29, ст. 5263).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sz w:val="28"/>
          <w:szCs w:val="28"/>
        </w:rPr>
        <w:t xml:space="preserve">5.1.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путем расчета </w:t>
      </w:r>
      <w:r w:rsidRPr="00616254">
        <w:rPr>
          <w:rStyle w:val="2"/>
          <w:rFonts w:eastAsia="Calibri"/>
          <w:color w:val="auto"/>
          <w:sz w:val="28"/>
          <w:szCs w:val="28"/>
        </w:rPr>
        <w:t xml:space="preserve">среднего арифметического балла (оценки) документа об образовании (приложения к документу об образовании).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 xml:space="preserve">Оценка «удовлетворительно» приравнивается к оценке «3», оценка «хорошо» – к оценке «4», оценка «отлично» – к оценке «5». </w:t>
      </w:r>
      <w:proofErr w:type="gramEnd"/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ind w:firstLine="709"/>
        <w:jc w:val="both"/>
        <w:rPr>
          <w:rStyle w:val="2"/>
          <w:rFonts w:eastAsia="Calibri"/>
          <w:color w:val="auto"/>
          <w:sz w:val="28"/>
          <w:szCs w:val="28"/>
          <w:highlight w:val="green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 xml:space="preserve">Средний балл аттестата для лиц, имеющих документ об окончании среднего общего образования (11 классов), основного общего образования (9 классов) </w:t>
      </w:r>
      <w:r w:rsidRPr="00616254">
        <w:rPr>
          <w:sz w:val="28"/>
          <w:szCs w:val="28"/>
        </w:rPr>
        <w:t xml:space="preserve">и (или) документах об образовании и о квалификации, </w:t>
      </w:r>
      <w:r w:rsidRPr="00616254">
        <w:rPr>
          <w:rStyle w:val="2"/>
          <w:rFonts w:eastAsia="Calibri"/>
          <w:color w:val="auto"/>
          <w:sz w:val="28"/>
          <w:szCs w:val="28"/>
        </w:rPr>
        <w:t xml:space="preserve">определяется как среднее арифметическое до третьего знака после запятой по всем предметам, имеющим запись об оценке в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>документе</w:t>
      </w:r>
      <w:proofErr w:type="gramEnd"/>
      <w:r w:rsidRPr="00616254">
        <w:rPr>
          <w:rStyle w:val="2"/>
          <w:rFonts w:eastAsia="Calibri"/>
          <w:color w:val="auto"/>
          <w:sz w:val="28"/>
          <w:szCs w:val="28"/>
        </w:rPr>
        <w:t xml:space="preserve"> об образовании (приложения к документу об образовании)</w:t>
      </w:r>
      <w:r w:rsidRPr="00616254">
        <w:rPr>
          <w:rStyle w:val="ac"/>
          <w:sz w:val="28"/>
          <w:szCs w:val="28"/>
          <w:lang w:bidi="ru-RU"/>
        </w:rPr>
        <w:footnoteReference w:id="4"/>
      </w:r>
      <w:r w:rsidRPr="00616254">
        <w:rPr>
          <w:rStyle w:val="2"/>
          <w:rFonts w:eastAsia="Calibri"/>
          <w:color w:val="auto"/>
          <w:sz w:val="28"/>
          <w:szCs w:val="28"/>
        </w:rPr>
        <w:t>.</w:t>
      </w:r>
      <w:r w:rsidRPr="00616254">
        <w:rPr>
          <w:rStyle w:val="2"/>
          <w:rFonts w:eastAsia="Calibri"/>
          <w:color w:val="auto"/>
          <w:sz w:val="28"/>
          <w:szCs w:val="28"/>
          <w:highlight w:val="green"/>
        </w:rPr>
        <w:t xml:space="preserve"> </w:t>
      </w:r>
    </w:p>
    <w:p w:rsidR="003F6C22" w:rsidRPr="00616254" w:rsidRDefault="003F6C22" w:rsidP="003F6C22">
      <w:pPr>
        <w:pStyle w:val="Default"/>
        <w:ind w:firstLine="709"/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lastRenderedPageBreak/>
        <w:t>При отсутствии в документе об образовании дисциплин «Алгебра» и «Геометрия», но при наличии дисциплины «Математика», в расчет среднего балла принимается дисциплина, указанная в документе об образовании.</w:t>
      </w:r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ind w:firstLine="709"/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 xml:space="preserve">5.2. Для проведения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>процедуры учета результатов освоения образовательных программ основного общего</w:t>
      </w:r>
      <w:proofErr w:type="gramEnd"/>
      <w:r w:rsidRPr="00616254">
        <w:rPr>
          <w:rStyle w:val="2"/>
          <w:rFonts w:eastAsia="Calibri"/>
          <w:color w:val="auto"/>
          <w:sz w:val="28"/>
          <w:szCs w:val="28"/>
        </w:rPr>
        <w:t xml:space="preserve"> и среднего общего образования назначается комиссия из числа членов приемной комиссии ГБОУ ВО СГПИ и его филиалов.</w:t>
      </w:r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ind w:firstLine="709"/>
        <w:jc w:val="both"/>
        <w:rPr>
          <w:rFonts w:eastAsia="Calibri"/>
          <w:sz w:val="28"/>
          <w:szCs w:val="28"/>
          <w:lang w:bidi="ru-RU"/>
        </w:rPr>
      </w:pPr>
      <w:r w:rsidRPr="00616254">
        <w:rPr>
          <w:sz w:val="28"/>
          <w:szCs w:val="28"/>
        </w:rPr>
        <w:t xml:space="preserve">5.3. </w:t>
      </w:r>
      <w:proofErr w:type="gramStart"/>
      <w:r w:rsidRPr="00616254">
        <w:rPr>
          <w:sz w:val="28"/>
          <w:szCs w:val="28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6. При приеме на </w:t>
      </w:r>
      <w:proofErr w:type="gramStart"/>
      <w:r w:rsidRPr="00616254">
        <w:rPr>
          <w:sz w:val="28"/>
          <w:szCs w:val="28"/>
        </w:rPr>
        <w:t>обучение по</w:t>
      </w:r>
      <w:proofErr w:type="gramEnd"/>
      <w:r w:rsidRPr="00616254">
        <w:rPr>
          <w:sz w:val="28"/>
          <w:szCs w:val="28"/>
        </w:rPr>
        <w:t xml:space="preserve"> образовательным программам образовательной организацией учитываются следующие результаты индивидуальных достижений: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</w:t>
      </w:r>
      <w:proofErr w:type="gramEnd"/>
      <w:r w:rsidRPr="00616254">
        <w:rPr>
          <w:sz w:val="28"/>
          <w:szCs w:val="28"/>
        </w:rPr>
        <w:t xml:space="preserve"> г. N 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616254">
        <w:rPr>
          <w:sz w:val="28"/>
          <w:szCs w:val="28"/>
        </w:rPr>
        <w:t>Абилимпикс</w:t>
      </w:r>
      <w:proofErr w:type="spellEnd"/>
      <w:r w:rsidRPr="00616254">
        <w:rPr>
          <w:sz w:val="28"/>
          <w:szCs w:val="28"/>
        </w:rPr>
        <w:t>»;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3) наличие у поступающего статуса победителя или призера отборочного этапа,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Pr="00616254">
        <w:rPr>
          <w:sz w:val="28"/>
          <w:szCs w:val="28"/>
        </w:rPr>
        <w:t>АртМастерс</w:t>
      </w:r>
      <w:proofErr w:type="spellEnd"/>
      <w:r w:rsidRPr="00616254">
        <w:rPr>
          <w:sz w:val="28"/>
          <w:szCs w:val="28"/>
        </w:rPr>
        <w:t xml:space="preserve"> (Мастера Искусств)»;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</w:t>
      </w:r>
      <w:r w:rsidRPr="00616254">
        <w:rPr>
          <w:sz w:val="28"/>
          <w:szCs w:val="28"/>
        </w:rPr>
        <w:lastRenderedPageBreak/>
        <w:t xml:space="preserve">спорта, не включенным в программы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игр;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proofErr w:type="gramEnd"/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Приоритетность индивидуального достижения соответствует его номеру в перечне индивидуальных достижений (Приложение 3).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7. В случае</w:t>
      </w:r>
      <w:proofErr w:type="gramStart"/>
      <w:r w:rsidRPr="00616254">
        <w:rPr>
          <w:sz w:val="28"/>
          <w:szCs w:val="28"/>
        </w:rPr>
        <w:t>,</w:t>
      </w:r>
      <w:proofErr w:type="gramEnd"/>
      <w:r w:rsidRPr="00616254">
        <w:rPr>
          <w:sz w:val="28"/>
          <w:szCs w:val="28"/>
        </w:rPr>
        <w:t xml:space="preserve"> если у двух или более поступающих, не представивших договор о целевом обучении и (или) результаты индивидуальных достижений, средний балл одинаковый, то преимущественным правом пользуется поступающий, имеющий в документе об образовании более высокую оценку по предмету (дисциплине), имеющей более высокую приоритетность. Приоритетность предмета (дисциплины) соответствует ее номеру в перечне предметов (дисциплин) приведенном в Приложении 2 (в зависимости от уровня образования, на базе которого ведется прием).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8. Зачисление </w:t>
      </w:r>
      <w:proofErr w:type="gramStart"/>
      <w:r w:rsidRPr="00616254">
        <w:rPr>
          <w:sz w:val="28"/>
          <w:szCs w:val="28"/>
        </w:rPr>
        <w:t>на обучение по программам среднего профессионального образования на места по договорам об образовании</w:t>
      </w:r>
      <w:proofErr w:type="gramEnd"/>
      <w:r w:rsidRPr="00616254">
        <w:rPr>
          <w:sz w:val="28"/>
          <w:szCs w:val="28"/>
        </w:rPr>
        <w:t xml:space="preserve">, заключаемым при приеме на обучение за счет средств физических и (или) юридических лиц, производится в пределах установленных цифр приема граждан с оплатой стоимости обучения в порядке, предусмотренном настоящими Правилами. 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9.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</w:t>
      </w:r>
      <w:r w:rsidRPr="00616254">
        <w:rPr>
          <w:b/>
          <w:sz w:val="28"/>
          <w:szCs w:val="28"/>
        </w:rPr>
        <w:t>1 декабря 2024 года</w:t>
      </w:r>
      <w:r w:rsidRPr="00616254">
        <w:rPr>
          <w:sz w:val="28"/>
          <w:szCs w:val="28"/>
        </w:rPr>
        <w:t>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10. </w:t>
      </w:r>
      <w:proofErr w:type="gramStart"/>
      <w:r w:rsidRPr="00616254">
        <w:rPr>
          <w:sz w:val="28"/>
          <w:szCs w:val="2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  <w:proofErr w:type="gramEnd"/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</w:p>
    <w:p w:rsidR="003F6C22" w:rsidRPr="00616254" w:rsidRDefault="003F6C22" w:rsidP="003F6C22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6254">
        <w:rPr>
          <w:rFonts w:ascii="Times New Roman" w:hAnsi="Times New Roman" w:cs="Times New Roman"/>
          <w:sz w:val="28"/>
          <w:szCs w:val="28"/>
        </w:rPr>
        <w:t>ОСОБЕННОСТИ ПРИЕМА ИНОСТРАННЫХ ГРАЖДАН И ЛИЦ БЕЗ</w:t>
      </w:r>
      <w:r w:rsidRPr="006162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16254">
        <w:rPr>
          <w:rFonts w:ascii="Times New Roman" w:hAnsi="Times New Roman" w:cs="Times New Roman"/>
          <w:sz w:val="28"/>
          <w:szCs w:val="28"/>
        </w:rPr>
        <w:t>ГРАЖДАНСТВА</w:t>
      </w:r>
    </w:p>
    <w:p w:rsidR="003F6C22" w:rsidRPr="00616254" w:rsidRDefault="003F6C22" w:rsidP="003F6C22">
      <w:pPr>
        <w:widowControl w:val="0"/>
        <w:tabs>
          <w:tab w:val="left" w:pos="0"/>
          <w:tab w:val="left" w:pos="709"/>
        </w:tabs>
        <w:autoSpaceDE w:val="0"/>
        <w:autoSpaceDN w:val="0"/>
        <w:ind w:firstLine="709"/>
        <w:jc w:val="both"/>
        <w:rPr>
          <w:rFonts w:ascii="Arial" w:hAnsi="Arial" w:cs="Arial"/>
          <w:sz w:val="26"/>
          <w:szCs w:val="26"/>
        </w:rPr>
      </w:pPr>
      <w:r w:rsidRPr="00616254">
        <w:rPr>
          <w:sz w:val="28"/>
          <w:szCs w:val="28"/>
        </w:rPr>
        <w:t xml:space="preserve">1. </w:t>
      </w:r>
      <w:bookmarkStart w:id="1" w:name="dst101031"/>
      <w:bookmarkEnd w:id="1"/>
      <w:r w:rsidRPr="00616254">
        <w:rPr>
          <w:sz w:val="28"/>
          <w:szCs w:val="28"/>
        </w:rPr>
        <w:t>Иностранные граждане имеют право на получение среднего профессионального образования за счет средств физических лиц и юридических лиц в соответствии с договорами об оказании платных образовательных услуг</w:t>
      </w:r>
      <w:r w:rsidRPr="00616254">
        <w:rPr>
          <w:rStyle w:val="ac"/>
          <w:sz w:val="28"/>
          <w:szCs w:val="28"/>
        </w:rPr>
        <w:footnoteReference w:id="5"/>
      </w:r>
      <w:r w:rsidRPr="00616254">
        <w:rPr>
          <w:sz w:val="28"/>
          <w:szCs w:val="28"/>
        </w:rPr>
        <w:t>.</w:t>
      </w:r>
    </w:p>
    <w:p w:rsidR="003F6C22" w:rsidRPr="00616254" w:rsidRDefault="003F6C22" w:rsidP="00616254">
      <w:pPr>
        <w:shd w:val="clear" w:color="auto" w:fill="FFFFFF"/>
        <w:spacing w:line="270" w:lineRule="atLeast"/>
        <w:ind w:firstLine="709"/>
        <w:jc w:val="both"/>
        <w:outlineLvl w:val="2"/>
        <w:rPr>
          <w:b/>
          <w:bCs/>
          <w:sz w:val="28"/>
          <w:szCs w:val="28"/>
        </w:rPr>
      </w:pPr>
      <w:r w:rsidRPr="00616254">
        <w:rPr>
          <w:sz w:val="28"/>
          <w:szCs w:val="28"/>
        </w:rPr>
        <w:t xml:space="preserve">2. Перечень документов, предоставляемых иностранными гражданами, лицами без гражданства, в том числе соотечественниками, проживающими за рубежом определён </w:t>
      </w:r>
      <w:r w:rsidR="00616254" w:rsidRPr="00616254">
        <w:rPr>
          <w:sz w:val="28"/>
          <w:szCs w:val="28"/>
        </w:rPr>
        <w:t>разделом «</w:t>
      </w:r>
      <w:r w:rsidR="00616254" w:rsidRPr="00616254">
        <w:rPr>
          <w:bCs/>
          <w:sz w:val="28"/>
          <w:szCs w:val="28"/>
        </w:rPr>
        <w:t xml:space="preserve">Прием документов </w:t>
      </w:r>
      <w:proofErr w:type="gramStart"/>
      <w:r w:rsidR="00616254" w:rsidRPr="00616254">
        <w:rPr>
          <w:bCs/>
          <w:sz w:val="28"/>
          <w:szCs w:val="28"/>
        </w:rPr>
        <w:t>от</w:t>
      </w:r>
      <w:proofErr w:type="gramEnd"/>
      <w:r w:rsidR="00616254" w:rsidRPr="00616254">
        <w:rPr>
          <w:bCs/>
          <w:sz w:val="28"/>
          <w:szCs w:val="28"/>
        </w:rPr>
        <w:t xml:space="preserve"> поступающих»</w:t>
      </w:r>
      <w:r w:rsidRPr="00616254">
        <w:rPr>
          <w:sz w:val="28"/>
          <w:szCs w:val="28"/>
        </w:rPr>
        <w:t>.</w:t>
      </w:r>
    </w:p>
    <w:p w:rsidR="003F6C22" w:rsidRPr="00616254" w:rsidRDefault="003F6C22" w:rsidP="003F6C22">
      <w:pPr>
        <w:ind w:firstLine="709"/>
        <w:jc w:val="right"/>
        <w:rPr>
          <w:sz w:val="28"/>
          <w:szCs w:val="28"/>
        </w:rPr>
      </w:pPr>
      <w:r w:rsidRPr="00616254">
        <w:rPr>
          <w:sz w:val="28"/>
          <w:szCs w:val="28"/>
        </w:rPr>
        <w:br w:type="page"/>
      </w:r>
      <w:r w:rsidRPr="00616254">
        <w:rPr>
          <w:sz w:val="28"/>
          <w:szCs w:val="28"/>
        </w:rPr>
        <w:lastRenderedPageBreak/>
        <w:t>Приложение 1</w:t>
      </w:r>
    </w:p>
    <w:p w:rsidR="003F6C22" w:rsidRPr="00616254" w:rsidRDefault="003F6C22" w:rsidP="003F6C22">
      <w:pPr>
        <w:ind w:left="-709" w:right="-286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 xml:space="preserve">ПЕРЕЧЕНЬ </w:t>
      </w:r>
    </w:p>
    <w:p w:rsidR="003F6C22" w:rsidRPr="00616254" w:rsidRDefault="003F6C22" w:rsidP="003F6C22">
      <w:pPr>
        <w:ind w:left="-709" w:right="-286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>специальностей (профессий) среднего профессионального образования,</w:t>
      </w:r>
    </w:p>
    <w:p w:rsidR="003F6C22" w:rsidRPr="00616254" w:rsidRDefault="003F6C22" w:rsidP="003F6C22">
      <w:pPr>
        <w:ind w:left="-709" w:right="-286"/>
        <w:jc w:val="center"/>
        <w:rPr>
          <w:b/>
          <w:sz w:val="28"/>
          <w:szCs w:val="28"/>
        </w:rPr>
      </w:pPr>
      <w:proofErr w:type="gramStart"/>
      <w:r w:rsidRPr="00616254">
        <w:rPr>
          <w:b/>
          <w:sz w:val="28"/>
          <w:szCs w:val="28"/>
        </w:rPr>
        <w:t>по</w:t>
      </w:r>
      <w:proofErr w:type="gramEnd"/>
      <w:r w:rsidRPr="00616254">
        <w:rPr>
          <w:b/>
          <w:sz w:val="28"/>
          <w:szCs w:val="28"/>
        </w:rPr>
        <w:t xml:space="preserve"> </w:t>
      </w:r>
      <w:proofErr w:type="gramStart"/>
      <w:r w:rsidRPr="00616254">
        <w:rPr>
          <w:b/>
          <w:sz w:val="28"/>
          <w:szCs w:val="28"/>
        </w:rPr>
        <w:t>которым</w:t>
      </w:r>
      <w:proofErr w:type="gramEnd"/>
      <w:r w:rsidRPr="00616254">
        <w:rPr>
          <w:b/>
          <w:sz w:val="28"/>
          <w:szCs w:val="28"/>
        </w:rPr>
        <w:t xml:space="preserve"> Институт объявляет прием на 2024/2025 учебный год</w:t>
      </w:r>
    </w:p>
    <w:p w:rsidR="003F6C22" w:rsidRPr="00616254" w:rsidRDefault="003F6C22" w:rsidP="003F6C22">
      <w:pPr>
        <w:ind w:left="-709" w:right="-286" w:firstLine="709"/>
        <w:jc w:val="center"/>
        <w:rPr>
          <w:b/>
          <w:sz w:val="22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276"/>
        <w:gridCol w:w="1559"/>
        <w:gridCol w:w="1701"/>
      </w:tblGrid>
      <w:tr w:rsidR="00616254" w:rsidRPr="00616254" w:rsidTr="0056759C">
        <w:tc>
          <w:tcPr>
            <w:tcW w:w="2835" w:type="dxa"/>
            <w:vMerge w:val="restart"/>
            <w:shd w:val="clear" w:color="auto" w:fill="auto"/>
            <w:vAlign w:val="center"/>
          </w:tcPr>
          <w:p w:rsidR="0056759C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 xml:space="preserve">Код и наименование специальности </w:t>
            </w:r>
          </w:p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>(профессии)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>Квалификация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6C22" w:rsidRPr="00616254" w:rsidRDefault="003F6C22" w:rsidP="0056759C">
            <w:pPr>
              <w:ind w:left="-108" w:right="-286"/>
              <w:jc w:val="center"/>
              <w:rPr>
                <w:b/>
              </w:rPr>
            </w:pPr>
            <w:r w:rsidRPr="00616254">
              <w:rPr>
                <w:b/>
              </w:rPr>
              <w:t>Форма обучения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>Срок обучения</w:t>
            </w:r>
          </w:p>
        </w:tc>
      </w:tr>
      <w:tr w:rsidR="00616254" w:rsidRPr="00616254" w:rsidTr="0056759C">
        <w:trPr>
          <w:trHeight w:val="1243"/>
        </w:trPr>
        <w:tc>
          <w:tcPr>
            <w:tcW w:w="2835" w:type="dxa"/>
            <w:vMerge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>На базе основного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  <w:rPr>
                <w:b/>
              </w:rPr>
            </w:pPr>
            <w:r w:rsidRPr="00616254">
              <w:rPr>
                <w:b/>
              </w:rPr>
              <w:t>На базе среднего общего образования</w:t>
            </w:r>
          </w:p>
        </w:tc>
      </w:tr>
      <w:tr w:rsidR="00616254" w:rsidRPr="00616254" w:rsidTr="0056759C">
        <w:tc>
          <w:tcPr>
            <w:tcW w:w="2835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57"/>
              <w:jc w:val="center"/>
            </w:pPr>
            <w:r w:rsidRPr="00616254">
              <w:t>44.02.01 Дошкольное образование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57"/>
              <w:jc w:val="center"/>
            </w:pPr>
            <w:r w:rsidRPr="00616254">
              <w:t>Воспитатель детей дошкольного возраста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</w:pPr>
            <w:r w:rsidRPr="00616254"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</w:pPr>
            <w:r w:rsidRPr="00616254">
              <w:t>3 года 10 месяцев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6C22" w:rsidRPr="00616254" w:rsidRDefault="0056759C" w:rsidP="008E1CDB">
            <w:pPr>
              <w:ind w:right="-286"/>
              <w:jc w:val="center"/>
            </w:pPr>
            <w:r w:rsidRPr="00616254">
              <w:t>-</w:t>
            </w:r>
          </w:p>
        </w:tc>
      </w:tr>
      <w:tr w:rsidR="00616254" w:rsidRPr="00616254" w:rsidTr="0056759C">
        <w:tc>
          <w:tcPr>
            <w:tcW w:w="2835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57"/>
              <w:jc w:val="center"/>
            </w:pPr>
            <w:r w:rsidRPr="00616254">
              <w:t>44.02.05 Коррекционная педагогика в начальном образовании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57"/>
              <w:jc w:val="center"/>
            </w:pPr>
            <w:r w:rsidRPr="00616254">
              <w:t>Учитель начальных классов компенсирующего и коррекционно-развивающего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</w:pPr>
            <w:r w:rsidRPr="00616254"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</w:pPr>
            <w:r w:rsidRPr="00616254">
              <w:t>3 года 10 месяцев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6C22" w:rsidRPr="00616254" w:rsidRDefault="003F6C22" w:rsidP="008E1CDB">
            <w:pPr>
              <w:ind w:right="-286"/>
              <w:jc w:val="center"/>
            </w:pPr>
            <w:r w:rsidRPr="00616254">
              <w:t>2 года 10 месяцев</w:t>
            </w:r>
          </w:p>
        </w:tc>
      </w:tr>
    </w:tbl>
    <w:p w:rsidR="0056759C" w:rsidRPr="00616254" w:rsidRDefault="0056759C" w:rsidP="003F6C22">
      <w:pPr>
        <w:ind w:firstLine="709"/>
        <w:jc w:val="right"/>
        <w:rPr>
          <w:sz w:val="28"/>
          <w:szCs w:val="28"/>
        </w:rPr>
      </w:pPr>
    </w:p>
    <w:p w:rsidR="0056759C" w:rsidRPr="00616254" w:rsidRDefault="0056759C" w:rsidP="003F6C22">
      <w:pPr>
        <w:ind w:firstLine="709"/>
        <w:jc w:val="right"/>
        <w:rPr>
          <w:sz w:val="28"/>
          <w:szCs w:val="28"/>
        </w:rPr>
      </w:pPr>
    </w:p>
    <w:p w:rsidR="003F6C22" w:rsidRPr="00616254" w:rsidRDefault="003F6C22" w:rsidP="003F6C22">
      <w:pPr>
        <w:ind w:firstLine="709"/>
        <w:jc w:val="right"/>
        <w:rPr>
          <w:sz w:val="28"/>
          <w:szCs w:val="28"/>
        </w:rPr>
      </w:pPr>
      <w:r w:rsidRPr="00616254">
        <w:rPr>
          <w:sz w:val="28"/>
          <w:szCs w:val="28"/>
        </w:rPr>
        <w:t>Приложение 2</w:t>
      </w:r>
    </w:p>
    <w:p w:rsidR="003F6C22" w:rsidRPr="00616254" w:rsidRDefault="003F6C22" w:rsidP="003F6C22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>Перечень общеобразовательных предметов,</w:t>
      </w:r>
    </w:p>
    <w:p w:rsidR="003F6C22" w:rsidRPr="00616254" w:rsidRDefault="003F6C22" w:rsidP="003F6C22">
      <w:pPr>
        <w:shd w:val="clear" w:color="auto" w:fill="FFFFFF"/>
        <w:spacing w:line="270" w:lineRule="atLeast"/>
        <w:jc w:val="center"/>
        <w:rPr>
          <w:rStyle w:val="2"/>
          <w:rFonts w:eastAsia="Calibri"/>
          <w:b/>
          <w:color w:val="auto"/>
          <w:sz w:val="28"/>
          <w:szCs w:val="28"/>
        </w:rPr>
      </w:pPr>
      <w:proofErr w:type="spellStart"/>
      <w:proofErr w:type="gramStart"/>
      <w:r w:rsidRPr="00616254">
        <w:rPr>
          <w:b/>
          <w:sz w:val="28"/>
          <w:szCs w:val="28"/>
        </w:rPr>
        <w:t>учитывающихся</w:t>
      </w:r>
      <w:proofErr w:type="spellEnd"/>
      <w:proofErr w:type="gramEnd"/>
      <w:r w:rsidRPr="00616254">
        <w:rPr>
          <w:b/>
          <w:sz w:val="28"/>
          <w:szCs w:val="28"/>
        </w:rPr>
        <w:t xml:space="preserve"> при расчёте </w:t>
      </w:r>
      <w:r w:rsidRPr="00616254">
        <w:rPr>
          <w:rStyle w:val="2"/>
          <w:rFonts w:eastAsia="Calibri"/>
          <w:b/>
          <w:color w:val="auto"/>
          <w:sz w:val="28"/>
          <w:szCs w:val="28"/>
        </w:rPr>
        <w:t xml:space="preserve">среднего арифметического балла (оценки) документа об образовании (приложения к документу об образовании) </w:t>
      </w:r>
    </w:p>
    <w:p w:rsidR="003F6C22" w:rsidRPr="00616254" w:rsidRDefault="003F6C22" w:rsidP="003F6C22">
      <w:pPr>
        <w:shd w:val="clear" w:color="auto" w:fill="FFFFFF"/>
        <w:spacing w:line="270" w:lineRule="atLeast"/>
        <w:jc w:val="center"/>
        <w:rPr>
          <w:sz w:val="28"/>
          <w:szCs w:val="28"/>
        </w:rPr>
      </w:pPr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ab/>
        <w:t>Для лиц, предъявивших аттестат об основном общем образовании (9 классов)</w:t>
      </w:r>
      <w:r w:rsidRPr="00616254">
        <w:rPr>
          <w:rStyle w:val="ac"/>
          <w:sz w:val="28"/>
          <w:szCs w:val="28"/>
        </w:rPr>
        <w:footnoteReference w:id="6"/>
      </w:r>
      <w:r w:rsidRPr="00616254">
        <w:rPr>
          <w:rStyle w:val="2"/>
          <w:rFonts w:eastAsia="Calibri"/>
          <w:color w:val="auto"/>
          <w:sz w:val="28"/>
          <w:szCs w:val="28"/>
        </w:rPr>
        <w:t>: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Русский язык;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Алгебра;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Геометрия;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Литература;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История России;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Обществознание;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Иностранный язык;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География;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Информатика;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Всеобщая история;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Физика;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Биология;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Химия;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Физическая культура;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Основы безопасности жизнедеятельности;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Основы духовно-нравственной культуры народов России;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Родной язык;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Родная литература;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lastRenderedPageBreak/>
        <w:t xml:space="preserve">Второй иностранный язык;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 xml:space="preserve">Изобразительное искусство; 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Музыка;</w:t>
      </w:r>
    </w:p>
    <w:p w:rsidR="003F6C22" w:rsidRPr="00616254" w:rsidRDefault="003F6C22" w:rsidP="003F6C22">
      <w:pPr>
        <w:pStyle w:val="s1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254">
        <w:rPr>
          <w:sz w:val="28"/>
          <w:szCs w:val="28"/>
        </w:rPr>
        <w:t>Технология.</w:t>
      </w:r>
    </w:p>
    <w:p w:rsidR="003F6C22" w:rsidRPr="00616254" w:rsidRDefault="003F6C22" w:rsidP="003F6C22">
      <w:pPr>
        <w:pStyle w:val="s1"/>
        <w:shd w:val="clear" w:color="auto" w:fill="FFFFFF"/>
        <w:spacing w:before="0" w:beforeAutospacing="0" w:after="0" w:afterAutospacing="0"/>
        <w:ind w:left="1440"/>
        <w:rPr>
          <w:sz w:val="28"/>
          <w:szCs w:val="28"/>
        </w:rPr>
      </w:pPr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ab/>
        <w:t>Для лиц, предъявивших аттестат о среднем общем образовании (11 классов)</w:t>
      </w:r>
      <w:r w:rsidRPr="00616254">
        <w:rPr>
          <w:rStyle w:val="ac"/>
          <w:sz w:val="28"/>
          <w:szCs w:val="28"/>
          <w:lang w:bidi="ru-RU"/>
        </w:rPr>
        <w:footnoteReference w:id="7"/>
      </w:r>
      <w:r w:rsidRPr="00616254">
        <w:rPr>
          <w:rStyle w:val="2"/>
          <w:rFonts w:eastAsia="Calibri"/>
          <w:color w:val="auto"/>
          <w:sz w:val="28"/>
          <w:szCs w:val="28"/>
        </w:rPr>
        <w:t>: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Русский язык;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Математика (Алгебра и начала анализа, Геометрия);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Литература;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История;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Обществознание;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Иностранный язык;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География;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Информатика;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Биология;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Россия в мире; 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Экономика;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Право;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Физика;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Химия;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Астрономия;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Естествознание;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Физическая культура;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>Основы безопасности жизнедеятельности;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 Экология;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Родной язык;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Родная литература; </w:t>
      </w:r>
    </w:p>
    <w:p w:rsidR="003F6C22" w:rsidRPr="00616254" w:rsidRDefault="003F6C22" w:rsidP="003F6C22">
      <w:pPr>
        <w:pStyle w:val="a9"/>
        <w:numPr>
          <w:ilvl w:val="0"/>
          <w:numId w:val="17"/>
        </w:numPr>
        <w:shd w:val="clear" w:color="auto" w:fill="FFFFFF"/>
        <w:ind w:left="1418"/>
        <w:contextualSpacing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color w:val="auto"/>
          <w:sz w:val="28"/>
          <w:szCs w:val="28"/>
        </w:rPr>
        <w:t xml:space="preserve">Второй иностранный язык. </w:t>
      </w:r>
    </w:p>
    <w:p w:rsidR="003F6C22" w:rsidRPr="00616254" w:rsidRDefault="003F6C22" w:rsidP="003F6C22">
      <w:pPr>
        <w:widowControl w:val="0"/>
        <w:tabs>
          <w:tab w:val="left" w:pos="851"/>
        </w:tabs>
        <w:autoSpaceDE w:val="0"/>
        <w:autoSpaceDN w:val="0"/>
        <w:jc w:val="both"/>
        <w:rPr>
          <w:b/>
          <w:sz w:val="12"/>
          <w:szCs w:val="28"/>
        </w:rPr>
      </w:pPr>
    </w:p>
    <w:p w:rsidR="003F6C22" w:rsidRPr="00616254" w:rsidRDefault="003F6C22" w:rsidP="003F6C22">
      <w:pPr>
        <w:widowControl w:val="0"/>
        <w:tabs>
          <w:tab w:val="left" w:pos="851"/>
        </w:tabs>
        <w:autoSpaceDE w:val="0"/>
        <w:autoSpaceDN w:val="0"/>
        <w:jc w:val="both"/>
        <w:rPr>
          <w:b/>
          <w:sz w:val="30"/>
          <w:lang w:bidi="ru-RU"/>
        </w:rPr>
      </w:pPr>
      <w:r w:rsidRPr="00616254">
        <w:rPr>
          <w:b/>
          <w:sz w:val="28"/>
          <w:szCs w:val="28"/>
        </w:rPr>
        <w:tab/>
        <w:t>Выписка из</w:t>
      </w:r>
      <w:r w:rsidRPr="00616254">
        <w:rPr>
          <w:sz w:val="28"/>
          <w:szCs w:val="28"/>
        </w:rPr>
        <w:t xml:space="preserve"> </w:t>
      </w:r>
      <w:r w:rsidRPr="00616254">
        <w:rPr>
          <w:b/>
          <w:sz w:val="28"/>
          <w:lang w:bidi="ru-RU"/>
        </w:rPr>
        <w:t xml:space="preserve">Правил приема в государственное бюджетное образовательное учреждение высшего образования «Ставропольский государственный педагогический институт» и его филиалы на </w:t>
      </w:r>
      <w:proofErr w:type="gramStart"/>
      <w:r w:rsidRPr="00616254">
        <w:rPr>
          <w:b/>
          <w:sz w:val="28"/>
          <w:lang w:bidi="ru-RU"/>
        </w:rPr>
        <w:t>обучение по</w:t>
      </w:r>
      <w:proofErr w:type="gramEnd"/>
      <w:r w:rsidRPr="00616254">
        <w:rPr>
          <w:b/>
          <w:sz w:val="28"/>
          <w:lang w:bidi="ru-RU"/>
        </w:rPr>
        <w:t xml:space="preserve"> образовательным программам </w:t>
      </w:r>
      <w:r w:rsidRPr="00616254">
        <w:rPr>
          <w:b/>
          <w:bCs/>
          <w:sz w:val="28"/>
          <w:szCs w:val="28"/>
        </w:rPr>
        <w:t>среднего профессионального образования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sz w:val="28"/>
          <w:szCs w:val="28"/>
        </w:rPr>
        <w:sym w:font="Symbol" w:char="F03C"/>
      </w:r>
      <w:r w:rsidRPr="00616254">
        <w:rPr>
          <w:sz w:val="28"/>
          <w:szCs w:val="28"/>
        </w:rPr>
        <w:t>…</w:t>
      </w:r>
      <w:r w:rsidRPr="00616254">
        <w:rPr>
          <w:sz w:val="28"/>
          <w:szCs w:val="28"/>
        </w:rPr>
        <w:sym w:font="Symbol" w:char="F03E"/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sz w:val="28"/>
          <w:szCs w:val="28"/>
        </w:rPr>
        <w:t xml:space="preserve">8.5.1.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путем расчета </w:t>
      </w:r>
      <w:r w:rsidRPr="00616254">
        <w:rPr>
          <w:rStyle w:val="2"/>
          <w:rFonts w:eastAsia="Calibri"/>
          <w:color w:val="auto"/>
          <w:sz w:val="28"/>
          <w:szCs w:val="28"/>
        </w:rPr>
        <w:t xml:space="preserve">среднего арифметического балла (оценки) документа об образовании (приложения к документу об образовании).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 xml:space="preserve">Оценка «удовлетворительно» приравнивается к оценке «3», оценка «хорошо» – к оценке «4», оценка «отлично» – к оценке «5». </w:t>
      </w:r>
      <w:proofErr w:type="gramEnd"/>
    </w:p>
    <w:p w:rsidR="003F6C22" w:rsidRPr="00616254" w:rsidRDefault="003F6C22" w:rsidP="003F6C22">
      <w:pPr>
        <w:widowControl w:val="0"/>
        <w:tabs>
          <w:tab w:val="left" w:pos="579"/>
          <w:tab w:val="left" w:pos="1276"/>
        </w:tabs>
        <w:jc w:val="both"/>
        <w:rPr>
          <w:rStyle w:val="2"/>
          <w:rFonts w:eastAsia="Calibri"/>
          <w:color w:val="auto"/>
          <w:sz w:val="28"/>
          <w:szCs w:val="28"/>
          <w:highlight w:val="green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ab/>
        <w:t xml:space="preserve">Средний балл аттестата для лиц, имеющих документ об окончании среднего общего образования (11 классов), основного общего образования (9 классов) </w:t>
      </w:r>
      <w:r w:rsidRPr="00616254">
        <w:rPr>
          <w:sz w:val="28"/>
          <w:szCs w:val="28"/>
        </w:rPr>
        <w:t xml:space="preserve">и </w:t>
      </w:r>
      <w:r w:rsidRPr="00616254">
        <w:rPr>
          <w:sz w:val="28"/>
          <w:szCs w:val="28"/>
        </w:rPr>
        <w:lastRenderedPageBreak/>
        <w:t xml:space="preserve">(или) документах об образовании и о квалификации, </w:t>
      </w:r>
      <w:r w:rsidRPr="00616254">
        <w:rPr>
          <w:rStyle w:val="2"/>
          <w:rFonts w:eastAsia="Calibri"/>
          <w:color w:val="auto"/>
          <w:sz w:val="28"/>
          <w:szCs w:val="28"/>
        </w:rPr>
        <w:t xml:space="preserve">определяется как среднее арифметическое до третьего знака после запятой по всем предметам, имеющим запись об оценке в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>документе</w:t>
      </w:r>
      <w:proofErr w:type="gramEnd"/>
      <w:r w:rsidRPr="00616254">
        <w:rPr>
          <w:rStyle w:val="2"/>
          <w:rFonts w:eastAsia="Calibri"/>
          <w:color w:val="auto"/>
          <w:sz w:val="28"/>
          <w:szCs w:val="28"/>
        </w:rPr>
        <w:t xml:space="preserve"> об образовании (приложения к документу об образовании).</w:t>
      </w:r>
      <w:r w:rsidRPr="00616254">
        <w:rPr>
          <w:rStyle w:val="2"/>
          <w:rFonts w:eastAsia="Calibri"/>
          <w:color w:val="auto"/>
          <w:sz w:val="28"/>
          <w:szCs w:val="28"/>
          <w:highlight w:val="green"/>
        </w:rPr>
        <w:t xml:space="preserve"> </w:t>
      </w:r>
    </w:p>
    <w:p w:rsidR="003F6C22" w:rsidRPr="00616254" w:rsidRDefault="003F6C22" w:rsidP="003F6C22">
      <w:pPr>
        <w:pStyle w:val="Default"/>
        <w:ind w:firstLine="708"/>
        <w:jc w:val="both"/>
        <w:rPr>
          <w:rStyle w:val="2"/>
          <w:rFonts w:eastAsia="Calibri"/>
          <w:color w:val="auto"/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>При отсутствии в документе об образовании дисциплин «Алгебра» и «Геометрия», но при наличии дисциплины «Математика», в расчет среднего балла принимается дисциплина, указанная в документе об образовании.</w:t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  <w:r w:rsidRPr="00616254">
        <w:rPr>
          <w:rStyle w:val="2"/>
          <w:rFonts w:eastAsia="Calibri"/>
          <w:color w:val="auto"/>
          <w:sz w:val="28"/>
          <w:szCs w:val="28"/>
        </w:rPr>
        <w:tab/>
        <w:t xml:space="preserve">Для проведения </w:t>
      </w:r>
      <w:proofErr w:type="gramStart"/>
      <w:r w:rsidRPr="00616254">
        <w:rPr>
          <w:rStyle w:val="2"/>
          <w:rFonts w:eastAsia="Calibri"/>
          <w:color w:val="auto"/>
          <w:sz w:val="28"/>
          <w:szCs w:val="28"/>
        </w:rPr>
        <w:t>процедуры учета результатов освоения образовательных программ основного общего</w:t>
      </w:r>
      <w:proofErr w:type="gramEnd"/>
      <w:r w:rsidRPr="00616254">
        <w:rPr>
          <w:rStyle w:val="2"/>
          <w:rFonts w:eastAsia="Calibri"/>
          <w:color w:val="auto"/>
          <w:sz w:val="28"/>
          <w:szCs w:val="28"/>
        </w:rPr>
        <w:t xml:space="preserve"> и среднего общего образования назначается комиссия из числа членов приемной комиссии ГБОУ ВО СГПИ и его филиалов.</w:t>
      </w:r>
      <w:r w:rsidRPr="00616254">
        <w:rPr>
          <w:sz w:val="28"/>
          <w:szCs w:val="28"/>
        </w:rPr>
        <w:t xml:space="preserve"> </w:t>
      </w:r>
      <w:r w:rsidRPr="00616254">
        <w:rPr>
          <w:sz w:val="28"/>
          <w:szCs w:val="28"/>
        </w:rPr>
        <w:sym w:font="Symbol" w:char="F03C"/>
      </w:r>
      <w:r w:rsidRPr="00616254">
        <w:rPr>
          <w:sz w:val="28"/>
          <w:szCs w:val="28"/>
        </w:rPr>
        <w:t>…</w:t>
      </w:r>
      <w:r w:rsidRPr="00616254">
        <w:rPr>
          <w:sz w:val="28"/>
          <w:szCs w:val="28"/>
        </w:rPr>
        <w:sym w:font="Symbol" w:char="F03E"/>
      </w: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0" w:lineRule="atLeast"/>
        <w:ind w:firstLine="709"/>
        <w:jc w:val="right"/>
        <w:rPr>
          <w:sz w:val="28"/>
          <w:szCs w:val="28"/>
        </w:rPr>
      </w:pPr>
      <w:r w:rsidRPr="00616254">
        <w:rPr>
          <w:sz w:val="28"/>
          <w:szCs w:val="28"/>
        </w:rPr>
        <w:t>Приложение 3</w:t>
      </w:r>
    </w:p>
    <w:p w:rsidR="003F6C22" w:rsidRPr="00616254" w:rsidRDefault="003F6C22" w:rsidP="003F6C22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>Порядок учета результатов индивидуальных достижений и договора о целевом обучении</w:t>
      </w:r>
    </w:p>
    <w:p w:rsidR="003F6C22" w:rsidRPr="00616254" w:rsidRDefault="003F6C22" w:rsidP="003F6C22">
      <w:pPr>
        <w:shd w:val="clear" w:color="auto" w:fill="FFFFFF"/>
        <w:ind w:firstLine="142"/>
        <w:jc w:val="center"/>
        <w:rPr>
          <w:b/>
          <w:sz w:val="28"/>
          <w:szCs w:val="28"/>
        </w:rPr>
      </w:pP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Наличие у поступающего договора о целевом обучении.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 г</w:t>
      </w:r>
      <w:proofErr w:type="gramEnd"/>
      <w:r w:rsidRPr="00616254">
        <w:rPr>
          <w:sz w:val="28"/>
          <w:szCs w:val="28"/>
        </w:rPr>
        <w:t>. N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616254">
        <w:rPr>
          <w:sz w:val="28"/>
          <w:szCs w:val="28"/>
        </w:rPr>
        <w:t>Абилимпикс</w:t>
      </w:r>
      <w:proofErr w:type="spellEnd"/>
      <w:r w:rsidRPr="00616254">
        <w:rPr>
          <w:sz w:val="28"/>
          <w:szCs w:val="28"/>
        </w:rPr>
        <w:t>».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Наличие у поступающего статуса победителя или призера отборочного этапа,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Pr="00616254">
        <w:rPr>
          <w:sz w:val="28"/>
          <w:szCs w:val="28"/>
        </w:rPr>
        <w:t>АртМастерс</w:t>
      </w:r>
      <w:proofErr w:type="spellEnd"/>
      <w:r w:rsidRPr="00616254">
        <w:rPr>
          <w:sz w:val="28"/>
          <w:szCs w:val="28"/>
        </w:rPr>
        <w:t xml:space="preserve"> (Мастера Искусств)».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Наличие у поступающего статуса чемпиона или призера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r w:rsidRPr="00616254">
        <w:rPr>
          <w:sz w:val="28"/>
          <w:szCs w:val="28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616254">
        <w:rPr>
          <w:sz w:val="28"/>
          <w:szCs w:val="28"/>
        </w:rPr>
        <w:t>Паралимпийских</w:t>
      </w:r>
      <w:proofErr w:type="spellEnd"/>
      <w:r w:rsidRPr="00616254">
        <w:rPr>
          <w:sz w:val="28"/>
          <w:szCs w:val="28"/>
        </w:rPr>
        <w:t xml:space="preserve"> игр и </w:t>
      </w:r>
      <w:proofErr w:type="spellStart"/>
      <w:r w:rsidRPr="00616254">
        <w:rPr>
          <w:sz w:val="28"/>
          <w:szCs w:val="28"/>
        </w:rPr>
        <w:t>Сурдлимпийских</w:t>
      </w:r>
      <w:proofErr w:type="spellEnd"/>
      <w:r w:rsidRPr="00616254">
        <w:rPr>
          <w:sz w:val="28"/>
          <w:szCs w:val="28"/>
        </w:rPr>
        <w:t xml:space="preserve"> игр.</w:t>
      </w:r>
    </w:p>
    <w:p w:rsidR="003F6C22" w:rsidRPr="00616254" w:rsidRDefault="003F6C22" w:rsidP="003F6C22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0" w:lineRule="atLeast"/>
        <w:ind w:left="0" w:firstLine="567"/>
        <w:jc w:val="both"/>
        <w:rPr>
          <w:sz w:val="28"/>
          <w:szCs w:val="28"/>
        </w:rPr>
      </w:pPr>
      <w:proofErr w:type="gramStart"/>
      <w:r w:rsidRPr="00616254">
        <w:rPr>
          <w:sz w:val="28"/>
          <w:szCs w:val="28"/>
        </w:rPr>
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</w:t>
      </w:r>
      <w:r w:rsidRPr="00616254">
        <w:rPr>
          <w:sz w:val="28"/>
          <w:szCs w:val="28"/>
        </w:rPr>
        <w:lastRenderedPageBreak/>
        <w:t>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proofErr w:type="gramEnd"/>
    </w:p>
    <w:p w:rsidR="003F6C22" w:rsidRPr="00616254" w:rsidRDefault="003F6C22" w:rsidP="003F6C22">
      <w:pPr>
        <w:tabs>
          <w:tab w:val="left" w:pos="993"/>
        </w:tabs>
        <w:ind w:firstLine="567"/>
      </w:pPr>
    </w:p>
    <w:p w:rsidR="0056759C" w:rsidRPr="00616254" w:rsidRDefault="0056759C" w:rsidP="003F6C22">
      <w:pPr>
        <w:ind w:firstLine="709"/>
        <w:jc w:val="right"/>
        <w:rPr>
          <w:sz w:val="28"/>
          <w:szCs w:val="28"/>
        </w:rPr>
      </w:pPr>
    </w:p>
    <w:p w:rsidR="003F6C22" w:rsidRPr="00616254" w:rsidRDefault="003F6C22" w:rsidP="003F6C22">
      <w:pPr>
        <w:ind w:firstLine="709"/>
        <w:jc w:val="right"/>
        <w:rPr>
          <w:sz w:val="28"/>
          <w:szCs w:val="28"/>
        </w:rPr>
      </w:pPr>
      <w:r w:rsidRPr="00616254">
        <w:rPr>
          <w:sz w:val="28"/>
          <w:szCs w:val="28"/>
        </w:rPr>
        <w:t>Приложение 4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 xml:space="preserve">Шкала оценивания вступительного испытания 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 xml:space="preserve">«Готовность к профессиональной педагогической деятельности» 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 xml:space="preserve">по специальностям: 44.02.01 Дошкольное образование, </w:t>
      </w:r>
    </w:p>
    <w:p w:rsidR="003F6C22" w:rsidRPr="00616254" w:rsidRDefault="003F6C22" w:rsidP="003F6C22">
      <w:pPr>
        <w:shd w:val="clear" w:color="auto" w:fill="FFFFFF"/>
        <w:jc w:val="center"/>
      </w:pPr>
      <w:r w:rsidRPr="00616254">
        <w:rPr>
          <w:b/>
          <w:sz w:val="28"/>
          <w:szCs w:val="28"/>
        </w:rPr>
        <w:t>44.02.02 Преподавание в начальных классах,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>44.02.05 Коррекционная педагогика в начальном образовании</w:t>
      </w:r>
    </w:p>
    <w:p w:rsidR="003F6C22" w:rsidRPr="00616254" w:rsidRDefault="003F6C22" w:rsidP="003F6C2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  <w:r w:rsidRPr="00616254">
        <w:rPr>
          <w:sz w:val="28"/>
          <w:szCs w:val="28"/>
        </w:rPr>
        <w:t>Форма проведения – тестирование</w:t>
      </w:r>
    </w:p>
    <w:p w:rsidR="003F6C22" w:rsidRPr="00616254" w:rsidRDefault="003F6C22" w:rsidP="003F6C22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  <w:r w:rsidRPr="00616254">
        <w:rPr>
          <w:sz w:val="28"/>
          <w:szCs w:val="28"/>
        </w:rPr>
        <w:t>Шкала перевода набранного на экзамене количества баллов в зачетную систему оценок</w:t>
      </w: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728"/>
        <w:gridCol w:w="3332"/>
      </w:tblGrid>
      <w:tr w:rsidR="003F6C22" w:rsidRPr="00616254" w:rsidTr="008E1CDB">
        <w:tc>
          <w:tcPr>
            <w:tcW w:w="3936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Оценка по зачетной системе</w:t>
            </w:r>
          </w:p>
        </w:tc>
        <w:tc>
          <w:tcPr>
            <w:tcW w:w="2728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3332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Зачет</w:t>
            </w:r>
          </w:p>
        </w:tc>
      </w:tr>
      <w:tr w:rsidR="003F6C22" w:rsidRPr="00616254" w:rsidTr="008E1CDB">
        <w:tc>
          <w:tcPr>
            <w:tcW w:w="3936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2728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0-44</w:t>
            </w:r>
          </w:p>
        </w:tc>
        <w:tc>
          <w:tcPr>
            <w:tcW w:w="3332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45-100</w:t>
            </w:r>
          </w:p>
        </w:tc>
      </w:tr>
    </w:tbl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both"/>
        <w:rPr>
          <w:sz w:val="28"/>
          <w:szCs w:val="28"/>
        </w:rPr>
      </w:pPr>
      <w:r w:rsidRPr="00616254">
        <w:rPr>
          <w:sz w:val="28"/>
          <w:szCs w:val="28"/>
        </w:rPr>
        <w:t>Прошедшим вступительное испытание считается абитуриент, набравший 45 и более баллов.</w:t>
      </w: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both"/>
        <w:rPr>
          <w:sz w:val="28"/>
          <w:szCs w:val="28"/>
        </w:rPr>
      </w:pPr>
    </w:p>
    <w:p w:rsidR="003F6C22" w:rsidRPr="00616254" w:rsidRDefault="003F6C22" w:rsidP="003F6C22">
      <w:pPr>
        <w:ind w:firstLine="709"/>
        <w:jc w:val="right"/>
        <w:rPr>
          <w:sz w:val="28"/>
          <w:szCs w:val="28"/>
        </w:rPr>
      </w:pPr>
      <w:r w:rsidRPr="00616254">
        <w:rPr>
          <w:sz w:val="28"/>
          <w:szCs w:val="28"/>
        </w:rPr>
        <w:t>Приложение 5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 xml:space="preserve">Шкала оценивания вступительного испытания </w:t>
      </w:r>
    </w:p>
    <w:p w:rsidR="003F6C22" w:rsidRPr="00616254" w:rsidRDefault="003F6C22" w:rsidP="003F6C22">
      <w:pPr>
        <w:shd w:val="clear" w:color="auto" w:fill="FFFFFF"/>
        <w:jc w:val="center"/>
        <w:rPr>
          <w:b/>
          <w:sz w:val="28"/>
          <w:szCs w:val="28"/>
        </w:rPr>
      </w:pPr>
      <w:r w:rsidRPr="00616254">
        <w:rPr>
          <w:b/>
          <w:sz w:val="28"/>
          <w:szCs w:val="28"/>
        </w:rPr>
        <w:t>по специальностям: 49.02.01 Физическая культура</w:t>
      </w:r>
    </w:p>
    <w:p w:rsidR="003F6C22" w:rsidRPr="00616254" w:rsidRDefault="003F6C22" w:rsidP="003F6C2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  <w:r w:rsidRPr="00616254">
        <w:rPr>
          <w:sz w:val="28"/>
          <w:szCs w:val="28"/>
        </w:rPr>
        <w:t>Форма проведения –  тестовые задания по общей физической подготовке</w:t>
      </w:r>
    </w:p>
    <w:p w:rsidR="003F6C22" w:rsidRPr="00616254" w:rsidRDefault="003F6C22" w:rsidP="003F6C22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  <w:r w:rsidRPr="00616254">
        <w:rPr>
          <w:sz w:val="28"/>
          <w:szCs w:val="28"/>
        </w:rPr>
        <w:t>Шкала перевода набранного на экзамене количества баллов в зачетную систему оценок</w:t>
      </w:r>
    </w:p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728"/>
        <w:gridCol w:w="3332"/>
      </w:tblGrid>
      <w:tr w:rsidR="003F6C22" w:rsidRPr="00616254" w:rsidTr="008E1CDB">
        <w:tc>
          <w:tcPr>
            <w:tcW w:w="3936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Оценка по зачетной системе</w:t>
            </w:r>
          </w:p>
        </w:tc>
        <w:tc>
          <w:tcPr>
            <w:tcW w:w="2728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3332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Зачет</w:t>
            </w:r>
          </w:p>
        </w:tc>
      </w:tr>
      <w:tr w:rsidR="003F6C22" w:rsidRPr="00616254" w:rsidTr="008E1CDB">
        <w:tc>
          <w:tcPr>
            <w:tcW w:w="3936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2728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0-39</w:t>
            </w:r>
          </w:p>
        </w:tc>
        <w:tc>
          <w:tcPr>
            <w:tcW w:w="3332" w:type="dxa"/>
            <w:shd w:val="clear" w:color="auto" w:fill="auto"/>
          </w:tcPr>
          <w:p w:rsidR="003F6C22" w:rsidRPr="00616254" w:rsidRDefault="003F6C22" w:rsidP="008E1CDB">
            <w:pPr>
              <w:spacing w:line="276" w:lineRule="auto"/>
              <w:ind w:left="-142"/>
              <w:jc w:val="center"/>
              <w:rPr>
                <w:sz w:val="28"/>
                <w:szCs w:val="28"/>
              </w:rPr>
            </w:pPr>
            <w:r w:rsidRPr="00616254">
              <w:rPr>
                <w:sz w:val="28"/>
                <w:szCs w:val="28"/>
              </w:rPr>
              <w:t>40-100</w:t>
            </w:r>
          </w:p>
        </w:tc>
      </w:tr>
    </w:tbl>
    <w:p w:rsidR="003F6C22" w:rsidRPr="00616254" w:rsidRDefault="003F6C22" w:rsidP="003F6C22">
      <w:pPr>
        <w:shd w:val="clear" w:color="auto" w:fill="FFFFFF"/>
        <w:spacing w:line="276" w:lineRule="auto"/>
        <w:ind w:left="-142"/>
        <w:jc w:val="center"/>
        <w:rPr>
          <w:sz w:val="28"/>
          <w:szCs w:val="28"/>
        </w:rPr>
      </w:pPr>
    </w:p>
    <w:p w:rsidR="00BB016D" w:rsidRPr="00616254" w:rsidRDefault="003F6C22" w:rsidP="0056759C">
      <w:pPr>
        <w:shd w:val="clear" w:color="auto" w:fill="FFFFFF"/>
        <w:spacing w:line="276" w:lineRule="auto"/>
        <w:ind w:left="-142"/>
        <w:jc w:val="both"/>
      </w:pPr>
      <w:r w:rsidRPr="00616254">
        <w:rPr>
          <w:sz w:val="28"/>
          <w:szCs w:val="28"/>
        </w:rPr>
        <w:t>Прошедшим вступительное испытание считается абитуриент, набравший 40 и более баллов.</w:t>
      </w:r>
    </w:p>
    <w:sectPr w:rsidR="00BB016D" w:rsidRPr="00616254" w:rsidSect="00994F05">
      <w:footerReference w:type="even" r:id="rId9"/>
      <w:footerReference w:type="default" r:id="rId10"/>
      <w:pgSz w:w="11906" w:h="16838"/>
      <w:pgMar w:top="709" w:right="849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C4" w:rsidRDefault="00FA03C4" w:rsidP="003F6C22">
      <w:r>
        <w:separator/>
      </w:r>
    </w:p>
  </w:endnote>
  <w:endnote w:type="continuationSeparator" w:id="0">
    <w:p w:rsidR="00FA03C4" w:rsidRDefault="00FA03C4" w:rsidP="003F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2A" w:rsidRDefault="00933997" w:rsidP="007134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62A" w:rsidRDefault="00FA03C4" w:rsidP="00FD0972">
    <w:pPr>
      <w:pStyle w:val="a3"/>
      <w:ind w:right="360"/>
    </w:pPr>
  </w:p>
  <w:p w:rsidR="004A762A" w:rsidRDefault="00FA03C4"/>
  <w:p w:rsidR="004A762A" w:rsidRDefault="00FA03C4"/>
  <w:p w:rsidR="004A762A" w:rsidRDefault="00FA03C4"/>
  <w:p w:rsidR="004A762A" w:rsidRDefault="00FA03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2A" w:rsidRDefault="00933997" w:rsidP="007134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33FE">
      <w:rPr>
        <w:rStyle w:val="a5"/>
        <w:noProof/>
      </w:rPr>
      <w:t>15</w:t>
    </w:r>
    <w:r>
      <w:rPr>
        <w:rStyle w:val="a5"/>
      </w:rPr>
      <w:fldChar w:fldCharType="end"/>
    </w:r>
  </w:p>
  <w:p w:rsidR="004A762A" w:rsidRDefault="00FA03C4" w:rsidP="007608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C4" w:rsidRDefault="00FA03C4" w:rsidP="003F6C22">
      <w:r>
        <w:separator/>
      </w:r>
    </w:p>
  </w:footnote>
  <w:footnote w:type="continuationSeparator" w:id="0">
    <w:p w:rsidR="00FA03C4" w:rsidRDefault="00FA03C4" w:rsidP="003F6C22">
      <w:r>
        <w:continuationSeparator/>
      </w:r>
    </w:p>
  </w:footnote>
  <w:footnote w:id="1">
    <w:p w:rsidR="003F6C22" w:rsidRPr="008E333F" w:rsidRDefault="003F6C22" w:rsidP="003F6C22">
      <w:pPr>
        <w:pStyle w:val="aa"/>
        <w:ind w:firstLine="567"/>
        <w:jc w:val="both"/>
        <w:rPr>
          <w:rFonts w:ascii="Times New Roman" w:hAnsi="Times New Roman"/>
        </w:rPr>
      </w:pPr>
      <w:r w:rsidRPr="008E333F">
        <w:rPr>
          <w:rStyle w:val="ac"/>
          <w:rFonts w:ascii="Times New Roman" w:hAnsi="Times New Roman"/>
        </w:rPr>
        <w:footnoteRef/>
      </w:r>
      <w:r w:rsidRPr="008E333F">
        <w:rPr>
          <w:rFonts w:ascii="Times New Roman" w:hAnsi="Times New Roman"/>
        </w:rPr>
        <w:t xml:space="preserve"> </w:t>
      </w:r>
      <w:r w:rsidRPr="008E333F">
        <w:rPr>
          <w:rFonts w:ascii="Times New Roman" w:eastAsia="Times New Roman" w:hAnsi="Times New Roman"/>
          <w:lang w:eastAsia="ru-RU"/>
        </w:rPr>
        <w:t>Медицинская справка действительна в течение 6 месяцев со дня выдачи.</w:t>
      </w:r>
    </w:p>
  </w:footnote>
  <w:footnote w:id="2">
    <w:p w:rsidR="003F6C22" w:rsidRPr="008E333F" w:rsidRDefault="003F6C22" w:rsidP="003F6C22">
      <w:pPr>
        <w:pStyle w:val="1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8E333F">
        <w:rPr>
          <w:rStyle w:val="ac"/>
          <w:rFonts w:ascii="Times New Roman" w:hAnsi="Times New Roman" w:cs="Times New Roman"/>
          <w:b w:val="0"/>
          <w:sz w:val="20"/>
          <w:szCs w:val="20"/>
        </w:rPr>
        <w:footnoteRef/>
      </w:r>
      <w:r w:rsidRPr="008E333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8E333F">
        <w:rPr>
          <w:rFonts w:ascii="Times New Roman" w:hAnsi="Times New Roman" w:cs="Times New Roman"/>
          <w:b w:val="0"/>
          <w:sz w:val="20"/>
          <w:szCs w:val="20"/>
        </w:rPr>
        <w:t>Перечень врачей-специалистов, лабораторных и функциональных исследований установлен приказом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</w:t>
      </w:r>
      <w:proofErr w:type="gramEnd"/>
      <w:r w:rsidRPr="008E333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8E333F">
        <w:rPr>
          <w:rFonts w:ascii="Times New Roman" w:hAnsi="Times New Roman" w:cs="Times New Roman"/>
          <w:b w:val="0"/>
          <w:sz w:val="20"/>
          <w:szCs w:val="20"/>
        </w:rPr>
        <w:t>работах с вредными и (или) опасными условиями труда»; Приказ Министерства здравоохранения РФ от 15 декабря 2014 г. N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  <w:proofErr w:type="gramEnd"/>
    </w:p>
  </w:footnote>
  <w:footnote w:id="3">
    <w:p w:rsidR="003F6C22" w:rsidRDefault="003F6C22" w:rsidP="003F6C22">
      <w:pPr>
        <w:pStyle w:val="aa"/>
      </w:pPr>
      <w:r>
        <w:rPr>
          <w:rStyle w:val="ac"/>
        </w:rPr>
        <w:footnoteRef/>
      </w:r>
      <w:r>
        <w:t xml:space="preserve"> </w:t>
      </w:r>
      <w:r w:rsidRPr="00857E6E">
        <w:rPr>
          <w:rFonts w:ascii="Times New Roman" w:hAnsi="Times New Roman"/>
        </w:rPr>
        <w:t>При условии реализации функционала разработчиком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Суперсервиса</w:t>
      </w:r>
      <w:proofErr w:type="spellEnd"/>
      <w:r>
        <w:rPr>
          <w:rFonts w:ascii="Times New Roman" w:hAnsi="Times New Roman"/>
        </w:rPr>
        <w:t xml:space="preserve"> «Поступай в вуз онлайн».</w:t>
      </w:r>
    </w:p>
  </w:footnote>
  <w:footnote w:id="4">
    <w:p w:rsidR="003F6C22" w:rsidRPr="008E333F" w:rsidRDefault="003F6C22" w:rsidP="003F6C22">
      <w:pPr>
        <w:pStyle w:val="a9"/>
        <w:widowControl w:val="0"/>
        <w:tabs>
          <w:tab w:val="left" w:pos="0"/>
          <w:tab w:val="left" w:pos="1276"/>
        </w:tabs>
        <w:ind w:left="0" w:firstLine="644"/>
        <w:jc w:val="both"/>
        <w:rPr>
          <w:color w:val="auto"/>
          <w:sz w:val="20"/>
          <w:szCs w:val="20"/>
        </w:rPr>
      </w:pPr>
      <w:r w:rsidRPr="008E333F">
        <w:rPr>
          <w:rStyle w:val="ac"/>
          <w:color w:val="auto"/>
          <w:sz w:val="20"/>
          <w:szCs w:val="20"/>
        </w:rPr>
        <w:footnoteRef/>
      </w:r>
      <w:r w:rsidRPr="008E333F">
        <w:rPr>
          <w:color w:val="auto"/>
          <w:sz w:val="20"/>
          <w:szCs w:val="20"/>
        </w:rPr>
        <w:t xml:space="preserve"> </w:t>
      </w:r>
      <w:r w:rsidRPr="008E333F">
        <w:rPr>
          <w:rStyle w:val="2"/>
          <w:rFonts w:eastAsia="Calibri"/>
          <w:color w:val="auto"/>
          <w:sz w:val="20"/>
          <w:szCs w:val="20"/>
        </w:rPr>
        <w:t xml:space="preserve">Для лиц, предъявивших аттестат об основном общем образовании (9 классов) из перечня предметов: </w:t>
      </w:r>
      <w:proofErr w:type="gramStart"/>
      <w:r w:rsidRPr="008E333F">
        <w:rPr>
          <w:color w:val="auto"/>
          <w:sz w:val="20"/>
          <w:szCs w:val="20"/>
        </w:rPr>
        <w:t>Русский язык; Алгебра; Геометрия; Литература; История России; Обществознание; Иностранный язык; География; Информатика; Всеобщая история; Физика; Биология; Химия; Физическая культура; Основы безопасности жизнедеятельности; Основы духовно-нравственной культуры народов России; Родной язык; Родная литература; Второй иностранный язык; Изобразительное искусство; Музыка; Технология // Федеральный государственный образовательный стандарт основного общего образования (утв. приказом Министерства образования и науки РФ от 17 декабря 2010 г. № 1897).</w:t>
      </w:r>
      <w:proofErr w:type="gramEnd"/>
    </w:p>
    <w:p w:rsidR="003F6C22" w:rsidRPr="008E333F" w:rsidRDefault="003F6C22" w:rsidP="003F6C22">
      <w:pPr>
        <w:widowControl w:val="0"/>
        <w:tabs>
          <w:tab w:val="left" w:pos="579"/>
          <w:tab w:val="left" w:pos="1276"/>
        </w:tabs>
        <w:jc w:val="both"/>
        <w:rPr>
          <w:sz w:val="20"/>
          <w:szCs w:val="20"/>
        </w:rPr>
      </w:pPr>
      <w:r w:rsidRPr="008E333F">
        <w:rPr>
          <w:rStyle w:val="2"/>
          <w:rFonts w:eastAsia="Calibri"/>
          <w:sz w:val="20"/>
          <w:szCs w:val="20"/>
        </w:rPr>
        <w:tab/>
        <w:t xml:space="preserve">Для лиц, предъявивших аттестат о среднем общем образовании (11 классов) из перечня предметов: </w:t>
      </w:r>
      <w:proofErr w:type="gramStart"/>
      <w:r w:rsidRPr="008E333F">
        <w:rPr>
          <w:sz w:val="20"/>
          <w:szCs w:val="20"/>
        </w:rPr>
        <w:t>Русский язык; Математика (Алгебра и начала анализа, Геометрия); Литература; История; Обществознание; Иностранный язык; География; Информатика; Биология; Россия в мире; Экономика; Право; Физика; Химия; Астрономия; Естествознание; Физическая культура; Основы безопасности жизнедеятельности; Экология; Родной язык; Родная литература; Второй иностранный язык //</w:t>
      </w:r>
      <w:r w:rsidRPr="008E333F">
        <w:rPr>
          <w:bCs/>
          <w:sz w:val="20"/>
          <w:szCs w:val="20"/>
          <w:shd w:val="clear" w:color="auto" w:fill="FFFFFF"/>
        </w:rPr>
        <w:t xml:space="preserve"> Федеральный государственный образовательный стандарт среднего общего образования (утв. </w:t>
      </w:r>
      <w:hyperlink r:id="rId1" w:history="1">
        <w:r w:rsidRPr="008E333F">
          <w:rPr>
            <w:rStyle w:val="a8"/>
            <w:bCs/>
            <w:sz w:val="20"/>
            <w:szCs w:val="20"/>
            <w:shd w:val="clear" w:color="auto" w:fill="FFFFFF"/>
          </w:rPr>
          <w:t>приказом</w:t>
        </w:r>
      </w:hyperlink>
      <w:r w:rsidRPr="008E333F">
        <w:rPr>
          <w:bCs/>
          <w:sz w:val="20"/>
          <w:szCs w:val="20"/>
          <w:shd w:val="clear" w:color="auto" w:fill="FFFFFF"/>
        </w:rPr>
        <w:t xml:space="preserve"> Министерства образования и науки РФ от 17 мая 2012 г. № 413).</w:t>
      </w:r>
      <w:proofErr w:type="gramEnd"/>
    </w:p>
  </w:footnote>
  <w:footnote w:id="5">
    <w:p w:rsidR="003F6C22" w:rsidRPr="008E333F" w:rsidRDefault="003F6C22" w:rsidP="003F6C22">
      <w:pPr>
        <w:pStyle w:val="aa"/>
        <w:ind w:firstLine="708"/>
        <w:jc w:val="both"/>
        <w:rPr>
          <w:rFonts w:ascii="Times New Roman" w:hAnsi="Times New Roman"/>
        </w:rPr>
      </w:pPr>
      <w:r w:rsidRPr="008E333F">
        <w:rPr>
          <w:rStyle w:val="ac"/>
          <w:rFonts w:ascii="Times New Roman" w:hAnsi="Times New Roman"/>
        </w:rPr>
        <w:footnoteRef/>
      </w:r>
      <w:r w:rsidRPr="008E333F">
        <w:rPr>
          <w:rFonts w:ascii="Times New Roman" w:hAnsi="Times New Roman"/>
        </w:rPr>
        <w:t xml:space="preserve"> Ст. 78 // </w:t>
      </w:r>
      <w:hyperlink r:id="rId2" w:history="1">
        <w:r w:rsidRPr="0056759C">
          <w:rPr>
            <w:rStyle w:val="a8"/>
            <w:rFonts w:ascii="Times New Roman" w:hAnsi="Times New Roman"/>
            <w:bCs/>
            <w:color w:val="auto"/>
            <w:u w:val="none"/>
            <w:shd w:val="clear" w:color="auto" w:fill="FFFFFF"/>
          </w:rPr>
          <w:t>Федеральный закон от 29.12.2012 N 273-ФЗ (ред. от 08.12.2020) «Об образовании в Российской Федерации».</w:t>
        </w:r>
      </w:hyperlink>
    </w:p>
  </w:footnote>
  <w:footnote w:id="6">
    <w:p w:rsidR="003F6C22" w:rsidRPr="008E333F" w:rsidRDefault="003F6C22" w:rsidP="003F6C22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8E333F">
        <w:rPr>
          <w:rStyle w:val="ac"/>
          <w:rFonts w:ascii="Times New Roman" w:hAnsi="Times New Roman"/>
          <w:b w:val="0"/>
          <w:sz w:val="20"/>
          <w:szCs w:val="20"/>
        </w:rPr>
        <w:footnoteRef/>
      </w:r>
      <w:r w:rsidRPr="008E333F">
        <w:rPr>
          <w:rFonts w:ascii="Times New Roman" w:hAnsi="Times New Roman"/>
          <w:b w:val="0"/>
          <w:sz w:val="20"/>
          <w:szCs w:val="20"/>
        </w:rPr>
        <w:t xml:space="preserve"> Федеральный государственный образовательный стандарт основного общего образования</w:t>
      </w:r>
      <w:r w:rsidRPr="008E333F">
        <w:rPr>
          <w:rFonts w:ascii="Times New Roman" w:hAnsi="Times New Roman"/>
          <w:b w:val="0"/>
          <w:sz w:val="20"/>
          <w:szCs w:val="20"/>
        </w:rPr>
        <w:br/>
        <w:t>(утв. приказом Министерства образования и науки РФ от 17 декабря 2010 г. № 1897).</w:t>
      </w:r>
    </w:p>
  </w:footnote>
  <w:footnote w:id="7">
    <w:p w:rsidR="003F6C22" w:rsidRPr="008E333F" w:rsidRDefault="003F6C22" w:rsidP="003F6C22">
      <w:pPr>
        <w:pStyle w:val="aa"/>
        <w:ind w:firstLine="567"/>
        <w:jc w:val="both"/>
        <w:rPr>
          <w:rFonts w:ascii="Times New Roman" w:hAnsi="Times New Roman"/>
        </w:rPr>
      </w:pPr>
      <w:r w:rsidRPr="008E333F">
        <w:rPr>
          <w:rStyle w:val="ac"/>
          <w:rFonts w:ascii="Times New Roman" w:hAnsi="Times New Roman"/>
        </w:rPr>
        <w:footnoteRef/>
      </w:r>
      <w:r w:rsidRPr="008E333F">
        <w:rPr>
          <w:rFonts w:ascii="Times New Roman" w:hAnsi="Times New Roman"/>
        </w:rPr>
        <w:t xml:space="preserve"> </w:t>
      </w:r>
      <w:r w:rsidRPr="008E333F">
        <w:rPr>
          <w:rFonts w:ascii="Times New Roman" w:hAnsi="Times New Roman"/>
          <w:bCs/>
          <w:shd w:val="clear" w:color="auto" w:fill="FFFFFF"/>
        </w:rPr>
        <w:t>Федеральный государственный образовательный стандарт среднего общего образования</w:t>
      </w:r>
      <w:r w:rsidRPr="008E333F">
        <w:rPr>
          <w:rFonts w:ascii="Times New Roman" w:hAnsi="Times New Roman"/>
          <w:bCs/>
        </w:rPr>
        <w:br/>
      </w:r>
      <w:r w:rsidRPr="008E333F">
        <w:rPr>
          <w:rFonts w:ascii="Times New Roman" w:hAnsi="Times New Roman"/>
          <w:bCs/>
          <w:shd w:val="clear" w:color="auto" w:fill="FFFFFF"/>
        </w:rPr>
        <w:t>(утв. </w:t>
      </w:r>
      <w:hyperlink r:id="rId3" w:history="1">
        <w:r w:rsidRPr="008E333F">
          <w:rPr>
            <w:rStyle w:val="a8"/>
            <w:rFonts w:ascii="Times New Roman" w:hAnsi="Times New Roman"/>
            <w:bCs/>
            <w:shd w:val="clear" w:color="auto" w:fill="FFFFFF"/>
          </w:rPr>
          <w:t>приказом</w:t>
        </w:r>
      </w:hyperlink>
      <w:r w:rsidRPr="008E333F">
        <w:rPr>
          <w:rFonts w:ascii="Times New Roman" w:hAnsi="Times New Roman"/>
          <w:bCs/>
          <w:shd w:val="clear" w:color="auto" w:fill="FFFFFF"/>
        </w:rPr>
        <w:t> Министерства образования и науки РФ от 17 мая 2012 г. № 413).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72C"/>
    <w:multiLevelType w:val="hybridMultilevel"/>
    <w:tmpl w:val="AAEE1A00"/>
    <w:lvl w:ilvl="0" w:tplc="2F4A8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7890"/>
    <w:multiLevelType w:val="hybridMultilevel"/>
    <w:tmpl w:val="D794D678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971046"/>
    <w:multiLevelType w:val="hybridMultilevel"/>
    <w:tmpl w:val="2438D800"/>
    <w:lvl w:ilvl="0" w:tplc="6F9C349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0D2801"/>
    <w:multiLevelType w:val="hybridMultilevel"/>
    <w:tmpl w:val="B20E4AC6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313FC7"/>
    <w:multiLevelType w:val="hybridMultilevel"/>
    <w:tmpl w:val="F614F686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C15B29"/>
    <w:multiLevelType w:val="hybridMultilevel"/>
    <w:tmpl w:val="0ED0C2F6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607341"/>
    <w:multiLevelType w:val="hybridMultilevel"/>
    <w:tmpl w:val="CC06AC16"/>
    <w:lvl w:ilvl="0" w:tplc="2F4A863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18642C"/>
    <w:multiLevelType w:val="hybridMultilevel"/>
    <w:tmpl w:val="96804026"/>
    <w:lvl w:ilvl="0" w:tplc="3C8AF2A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6327C"/>
    <w:multiLevelType w:val="hybridMultilevel"/>
    <w:tmpl w:val="15F23064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923657"/>
    <w:multiLevelType w:val="hybridMultilevel"/>
    <w:tmpl w:val="AA16A4F0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1D7DBD"/>
    <w:multiLevelType w:val="hybridMultilevel"/>
    <w:tmpl w:val="222422BA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7705A8"/>
    <w:multiLevelType w:val="hybridMultilevel"/>
    <w:tmpl w:val="503A1E30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467985"/>
    <w:multiLevelType w:val="hybridMultilevel"/>
    <w:tmpl w:val="85826768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9A2CA9"/>
    <w:multiLevelType w:val="hybridMultilevel"/>
    <w:tmpl w:val="D7B28242"/>
    <w:lvl w:ilvl="0" w:tplc="9F5AE06C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42C9968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B2FAC2B0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7422BDC4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920C504A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84BCACE0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8AB01588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806AE608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651C7AE2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14">
    <w:nsid w:val="53B6416E"/>
    <w:multiLevelType w:val="hybridMultilevel"/>
    <w:tmpl w:val="C148991E"/>
    <w:lvl w:ilvl="0" w:tplc="6F9C349E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6F9C349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96C5B"/>
    <w:multiLevelType w:val="hybridMultilevel"/>
    <w:tmpl w:val="D7B28242"/>
    <w:lvl w:ilvl="0" w:tplc="9F5AE06C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42C9968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B2FAC2B0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7422BDC4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920C504A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84BCACE0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8AB01588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806AE608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651C7AE2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16">
    <w:nsid w:val="660B7D75"/>
    <w:multiLevelType w:val="hybridMultilevel"/>
    <w:tmpl w:val="8672315C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6C4343"/>
    <w:multiLevelType w:val="hybridMultilevel"/>
    <w:tmpl w:val="2C74DA58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410C4"/>
    <w:multiLevelType w:val="hybridMultilevel"/>
    <w:tmpl w:val="C6F415AA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2D684A"/>
    <w:multiLevelType w:val="hybridMultilevel"/>
    <w:tmpl w:val="59CA31F4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DB1BA8"/>
    <w:multiLevelType w:val="hybridMultilevel"/>
    <w:tmpl w:val="6960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4C9F"/>
    <w:multiLevelType w:val="hybridMultilevel"/>
    <w:tmpl w:val="850A3224"/>
    <w:lvl w:ilvl="0" w:tplc="2F4A8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F743B3"/>
    <w:multiLevelType w:val="hybridMultilevel"/>
    <w:tmpl w:val="CBF8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17"/>
  </w:num>
  <w:num w:numId="9">
    <w:abstractNumId w:val="5"/>
  </w:num>
  <w:num w:numId="10">
    <w:abstractNumId w:val="1"/>
  </w:num>
  <w:num w:numId="11">
    <w:abstractNumId w:val="19"/>
  </w:num>
  <w:num w:numId="12">
    <w:abstractNumId w:val="3"/>
  </w:num>
  <w:num w:numId="13">
    <w:abstractNumId w:val="21"/>
  </w:num>
  <w:num w:numId="14">
    <w:abstractNumId w:val="6"/>
  </w:num>
  <w:num w:numId="15">
    <w:abstractNumId w:val="0"/>
  </w:num>
  <w:num w:numId="16">
    <w:abstractNumId w:val="14"/>
  </w:num>
  <w:num w:numId="17">
    <w:abstractNumId w:val="2"/>
  </w:num>
  <w:num w:numId="18">
    <w:abstractNumId w:val="15"/>
  </w:num>
  <w:num w:numId="19">
    <w:abstractNumId w:val="13"/>
  </w:num>
  <w:num w:numId="20">
    <w:abstractNumId w:val="9"/>
  </w:num>
  <w:num w:numId="21">
    <w:abstractNumId w:val="22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22"/>
    <w:rsid w:val="00313421"/>
    <w:rsid w:val="003F6C22"/>
    <w:rsid w:val="0056759C"/>
    <w:rsid w:val="00616254"/>
    <w:rsid w:val="008D33FE"/>
    <w:rsid w:val="00933997"/>
    <w:rsid w:val="00BE5B0A"/>
    <w:rsid w:val="00E95218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C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F6C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3F6C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6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6C22"/>
  </w:style>
  <w:style w:type="paragraph" w:styleId="a6">
    <w:name w:val="Body Text"/>
    <w:basedOn w:val="a"/>
    <w:link w:val="a7"/>
    <w:rsid w:val="003F6C2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3F6C22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3F6C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uiPriority w:val="34"/>
    <w:qFormat/>
    <w:rsid w:val="003F6C22"/>
    <w:pPr>
      <w:ind w:left="708"/>
    </w:pPr>
    <w:rPr>
      <w:color w:val="242424"/>
    </w:rPr>
  </w:style>
  <w:style w:type="paragraph" w:styleId="aa">
    <w:name w:val="footnote text"/>
    <w:basedOn w:val="a"/>
    <w:link w:val="ab"/>
    <w:uiPriority w:val="99"/>
    <w:unhideWhenUsed/>
    <w:rsid w:val="003F6C22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3F6C2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3F6C22"/>
    <w:rPr>
      <w:vertAlign w:val="superscript"/>
    </w:rPr>
  </w:style>
  <w:style w:type="paragraph" w:customStyle="1" w:styleId="s1">
    <w:name w:val="s_1"/>
    <w:basedOn w:val="a"/>
    <w:rsid w:val="003F6C22"/>
    <w:pPr>
      <w:spacing w:before="100" w:beforeAutospacing="1" w:after="100" w:afterAutospacing="1"/>
    </w:pPr>
  </w:style>
  <w:style w:type="paragraph" w:customStyle="1" w:styleId="Default">
    <w:name w:val="Default"/>
    <w:rsid w:val="003F6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rsid w:val="003F6C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C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F6C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3F6C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6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6C22"/>
  </w:style>
  <w:style w:type="paragraph" w:styleId="a6">
    <w:name w:val="Body Text"/>
    <w:basedOn w:val="a"/>
    <w:link w:val="a7"/>
    <w:rsid w:val="003F6C2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3F6C22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3F6C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uiPriority w:val="34"/>
    <w:qFormat/>
    <w:rsid w:val="003F6C22"/>
    <w:pPr>
      <w:ind w:left="708"/>
    </w:pPr>
    <w:rPr>
      <w:color w:val="242424"/>
    </w:rPr>
  </w:style>
  <w:style w:type="paragraph" w:styleId="aa">
    <w:name w:val="footnote text"/>
    <w:basedOn w:val="a"/>
    <w:link w:val="ab"/>
    <w:uiPriority w:val="99"/>
    <w:unhideWhenUsed/>
    <w:rsid w:val="003F6C22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3F6C2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3F6C22"/>
    <w:rPr>
      <w:vertAlign w:val="superscript"/>
    </w:rPr>
  </w:style>
  <w:style w:type="paragraph" w:customStyle="1" w:styleId="s1">
    <w:name w:val="s_1"/>
    <w:basedOn w:val="a"/>
    <w:rsid w:val="003F6C22"/>
    <w:pPr>
      <w:spacing w:before="100" w:beforeAutospacing="1" w:after="100" w:afterAutospacing="1"/>
    </w:pPr>
  </w:style>
  <w:style w:type="paragraph" w:customStyle="1" w:styleId="Default">
    <w:name w:val="Default"/>
    <w:rsid w:val="003F6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rsid w:val="003F6C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036&amp;date=18.10.2021&amp;dst=175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e.garant.ru/70188902/" TargetMode="External"/><Relationship Id="rId2" Type="http://schemas.openxmlformats.org/officeDocument/2006/relationships/hyperlink" Target="http://www.consultant.ru/document/cons_doc_LAW_140174/" TargetMode="External"/><Relationship Id="rId1" Type="http://schemas.openxmlformats.org/officeDocument/2006/relationships/hyperlink" Target="https://base.garant.ru/701889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5519</Words>
  <Characters>31461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2</cp:revision>
  <dcterms:created xsi:type="dcterms:W3CDTF">2024-02-29T17:35:00Z</dcterms:created>
  <dcterms:modified xsi:type="dcterms:W3CDTF">2024-02-29T18:27:00Z</dcterms:modified>
</cp:coreProperties>
</file>