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7D" w:rsidRPr="00166B5B" w:rsidRDefault="000E097D" w:rsidP="000E097D">
      <w:pPr>
        <w:pStyle w:val="1"/>
        <w:ind w:left="922" w:right="1172"/>
        <w:jc w:val="center"/>
      </w:pPr>
      <w:r w:rsidRPr="00166B5B">
        <w:t>ИНФОРМАЦИЯ</w:t>
      </w:r>
    </w:p>
    <w:p w:rsidR="000E097D" w:rsidRPr="00166B5B" w:rsidRDefault="000E097D" w:rsidP="000E097D">
      <w:pPr>
        <w:ind w:left="237" w:right="492"/>
        <w:jc w:val="center"/>
        <w:rPr>
          <w:b/>
          <w:sz w:val="24"/>
        </w:rPr>
      </w:pPr>
      <w:r w:rsidRPr="00166B5B">
        <w:rPr>
          <w:b/>
          <w:sz w:val="24"/>
        </w:rPr>
        <w:t>о перечне индивидуальных достижений поступающих, учитываемых при приеме на обучение, и порядок учета указанных достижений</w:t>
      </w:r>
    </w:p>
    <w:p w:rsidR="000E097D" w:rsidRDefault="000E097D" w:rsidP="000E097D">
      <w:pPr>
        <w:pStyle w:val="a5"/>
        <w:numPr>
          <w:ilvl w:val="0"/>
          <w:numId w:val="4"/>
        </w:numPr>
        <w:tabs>
          <w:tab w:val="left" w:pos="1104"/>
        </w:tabs>
        <w:ind w:right="470" w:firstLine="566"/>
        <w:jc w:val="left"/>
        <w:rPr>
          <w:sz w:val="24"/>
        </w:rPr>
      </w:pPr>
      <w:r w:rsidRPr="00166B5B">
        <w:rPr>
          <w:sz w:val="24"/>
        </w:rPr>
        <w:t xml:space="preserve">При приеме на </w:t>
      </w:r>
      <w:proofErr w:type="gramStart"/>
      <w:r w:rsidRPr="00166B5B">
        <w:rPr>
          <w:sz w:val="24"/>
        </w:rPr>
        <w:t>обучение по программам</w:t>
      </w:r>
      <w:proofErr w:type="gramEnd"/>
      <w:r w:rsidRPr="00166B5B">
        <w:rPr>
          <w:sz w:val="24"/>
        </w:rPr>
        <w:t xml:space="preserve"> </w:t>
      </w:r>
      <w:proofErr w:type="spellStart"/>
      <w:r w:rsidRPr="00166B5B">
        <w:rPr>
          <w:sz w:val="24"/>
        </w:rPr>
        <w:t>бакалавриата</w:t>
      </w:r>
      <w:proofErr w:type="spellEnd"/>
      <w:r w:rsidRPr="00166B5B">
        <w:rPr>
          <w:sz w:val="24"/>
        </w:rPr>
        <w:t xml:space="preserve">, </w:t>
      </w:r>
      <w:proofErr w:type="spellStart"/>
      <w:r w:rsidRPr="00166B5B">
        <w:rPr>
          <w:sz w:val="24"/>
        </w:rPr>
        <w:t>специалитета</w:t>
      </w:r>
      <w:proofErr w:type="spellEnd"/>
      <w:r w:rsidRPr="00166B5B">
        <w:rPr>
          <w:sz w:val="24"/>
        </w:rPr>
        <w:t xml:space="preserve"> и программам магистратуры Институт начисляет баллы за следующие индивидуальные</w:t>
      </w:r>
      <w:r w:rsidRPr="00166B5B">
        <w:rPr>
          <w:spacing w:val="-13"/>
          <w:sz w:val="24"/>
        </w:rPr>
        <w:t xml:space="preserve"> </w:t>
      </w:r>
      <w:r w:rsidRPr="00166B5B">
        <w:rPr>
          <w:sz w:val="24"/>
        </w:rPr>
        <w:t>достижения: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075"/>
        <w:gridCol w:w="1697"/>
      </w:tblGrid>
      <w:tr w:rsidR="000E097D" w:rsidRPr="00166B5B" w:rsidTr="00E1548A">
        <w:trPr>
          <w:trHeight w:val="830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ind w:right="79" w:firstLine="50"/>
              <w:rPr>
                <w:b/>
                <w:sz w:val="24"/>
              </w:rPr>
            </w:pPr>
            <w:r w:rsidRPr="00166B5B">
              <w:rPr>
                <w:b/>
                <w:sz w:val="24"/>
              </w:rPr>
              <w:t>№ п/п</w:t>
            </w:r>
          </w:p>
        </w:tc>
        <w:tc>
          <w:tcPr>
            <w:tcW w:w="8075" w:type="dxa"/>
          </w:tcPr>
          <w:p w:rsidR="000E097D" w:rsidRPr="00166B5B" w:rsidRDefault="000E097D" w:rsidP="00E1548A">
            <w:pPr>
              <w:pStyle w:val="TableParagraph"/>
              <w:spacing w:line="275" w:lineRule="exact"/>
              <w:ind w:left="2431" w:right="2424"/>
              <w:jc w:val="center"/>
              <w:rPr>
                <w:b/>
                <w:sz w:val="24"/>
              </w:rPr>
            </w:pPr>
            <w:proofErr w:type="spellStart"/>
            <w:r w:rsidRPr="00166B5B">
              <w:rPr>
                <w:b/>
                <w:sz w:val="24"/>
              </w:rPr>
              <w:t>Индивидуальное</w:t>
            </w:r>
            <w:proofErr w:type="spellEnd"/>
            <w:r w:rsidRPr="00166B5B">
              <w:rPr>
                <w:b/>
                <w:sz w:val="24"/>
              </w:rPr>
              <w:t xml:space="preserve"> </w:t>
            </w:r>
            <w:proofErr w:type="spellStart"/>
            <w:r w:rsidRPr="00166B5B">
              <w:rPr>
                <w:b/>
                <w:sz w:val="24"/>
              </w:rPr>
              <w:t>достижение</w:t>
            </w:r>
            <w:proofErr w:type="spellEnd"/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76" w:lineRule="exact"/>
              <w:ind w:right="99" w:firstLine="2"/>
              <w:jc w:val="center"/>
              <w:rPr>
                <w:b/>
                <w:sz w:val="24"/>
              </w:rPr>
            </w:pPr>
            <w:proofErr w:type="spellStart"/>
            <w:r w:rsidRPr="00166B5B">
              <w:rPr>
                <w:b/>
                <w:sz w:val="24"/>
              </w:rPr>
              <w:t>Количество</w:t>
            </w:r>
            <w:proofErr w:type="spellEnd"/>
            <w:r w:rsidRPr="00166B5B">
              <w:rPr>
                <w:b/>
                <w:sz w:val="24"/>
              </w:rPr>
              <w:t xml:space="preserve"> </w:t>
            </w:r>
            <w:proofErr w:type="spellStart"/>
            <w:r w:rsidRPr="00166B5B">
              <w:rPr>
                <w:b/>
                <w:sz w:val="24"/>
              </w:rPr>
              <w:t>начисляемых</w:t>
            </w:r>
            <w:proofErr w:type="spellEnd"/>
            <w:r w:rsidRPr="00166B5B">
              <w:rPr>
                <w:b/>
                <w:sz w:val="24"/>
              </w:rPr>
              <w:t xml:space="preserve"> </w:t>
            </w:r>
            <w:proofErr w:type="spellStart"/>
            <w:r w:rsidRPr="00166B5B">
              <w:rPr>
                <w:b/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275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56" w:lineRule="exact"/>
              <w:ind w:left="218"/>
              <w:rPr>
                <w:b/>
                <w:i/>
                <w:sz w:val="24"/>
              </w:rPr>
            </w:pPr>
            <w:r w:rsidRPr="00166B5B">
              <w:rPr>
                <w:b/>
                <w:i/>
                <w:sz w:val="24"/>
              </w:rPr>
              <w:t>1</w:t>
            </w:r>
          </w:p>
        </w:tc>
        <w:tc>
          <w:tcPr>
            <w:tcW w:w="8075" w:type="dxa"/>
          </w:tcPr>
          <w:p w:rsidR="000E097D" w:rsidRPr="00166B5B" w:rsidRDefault="000E097D" w:rsidP="00E1548A">
            <w:pPr>
              <w:pStyle w:val="TableParagraph"/>
              <w:spacing w:line="256" w:lineRule="exact"/>
              <w:ind w:left="8"/>
              <w:jc w:val="center"/>
              <w:rPr>
                <w:b/>
                <w:i/>
                <w:sz w:val="24"/>
              </w:rPr>
            </w:pPr>
            <w:r w:rsidRPr="00166B5B">
              <w:rPr>
                <w:b/>
                <w:i/>
                <w:sz w:val="24"/>
              </w:rPr>
              <w:t>2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 w:rsidRPr="00166B5B">
              <w:rPr>
                <w:b/>
                <w:i/>
                <w:sz w:val="24"/>
              </w:rPr>
              <w:t>3</w:t>
            </w:r>
          </w:p>
        </w:tc>
      </w:tr>
      <w:tr w:rsidR="000E097D" w:rsidRPr="00166B5B" w:rsidTr="00E1548A">
        <w:trPr>
          <w:trHeight w:val="275"/>
        </w:trPr>
        <w:tc>
          <w:tcPr>
            <w:tcW w:w="10332" w:type="dxa"/>
            <w:gridSpan w:val="3"/>
          </w:tcPr>
          <w:p w:rsidR="000E097D" w:rsidRPr="00166B5B" w:rsidRDefault="000E097D" w:rsidP="00E1548A">
            <w:pPr>
              <w:pStyle w:val="TableParagraph"/>
              <w:spacing w:line="256" w:lineRule="exact"/>
              <w:ind w:left="2878" w:right="2870"/>
              <w:jc w:val="center"/>
              <w:rPr>
                <w:b/>
                <w:i/>
                <w:sz w:val="24"/>
              </w:rPr>
            </w:pPr>
            <w:proofErr w:type="spellStart"/>
            <w:r w:rsidRPr="00166B5B">
              <w:rPr>
                <w:b/>
                <w:i/>
                <w:sz w:val="24"/>
              </w:rPr>
              <w:t>Программы</w:t>
            </w:r>
            <w:proofErr w:type="spellEnd"/>
            <w:r w:rsidRPr="00166B5B">
              <w:rPr>
                <w:b/>
                <w:i/>
                <w:sz w:val="24"/>
              </w:rPr>
              <w:t xml:space="preserve"> </w:t>
            </w:r>
            <w:proofErr w:type="spellStart"/>
            <w:r w:rsidRPr="00166B5B">
              <w:rPr>
                <w:b/>
                <w:i/>
                <w:sz w:val="24"/>
              </w:rPr>
              <w:t>бакалавриата</w:t>
            </w:r>
            <w:proofErr w:type="spellEnd"/>
            <w:r w:rsidRPr="00166B5B">
              <w:rPr>
                <w:b/>
                <w:i/>
                <w:sz w:val="24"/>
              </w:rPr>
              <w:t xml:space="preserve">, </w:t>
            </w:r>
            <w:proofErr w:type="spellStart"/>
            <w:r w:rsidRPr="00166B5B">
              <w:rPr>
                <w:b/>
                <w:i/>
                <w:sz w:val="24"/>
              </w:rPr>
              <w:t>специал</w:t>
            </w:r>
            <w:bookmarkStart w:id="0" w:name="_GoBack"/>
            <w:bookmarkEnd w:id="0"/>
            <w:r w:rsidRPr="00166B5B">
              <w:rPr>
                <w:b/>
                <w:i/>
                <w:sz w:val="24"/>
              </w:rPr>
              <w:t>итета</w:t>
            </w:r>
            <w:proofErr w:type="spellEnd"/>
          </w:p>
        </w:tc>
      </w:tr>
      <w:tr w:rsidR="000E097D" w:rsidRPr="00166B5B" w:rsidTr="00E1548A">
        <w:trPr>
          <w:trHeight w:val="1380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t>1.</w:t>
            </w:r>
          </w:p>
        </w:tc>
        <w:tc>
          <w:tcPr>
            <w:tcW w:w="8075" w:type="dxa"/>
          </w:tcPr>
          <w:p w:rsidR="000E097D" w:rsidRPr="000E097D" w:rsidRDefault="000E097D" w:rsidP="00E1548A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чемпиона, призера Олимпийских игр, Паралимпийских игр,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игр, Сурдлимпийских игр, чемпиона России, обладателя кубка России по видам спорта, включенным в программы Олимпийских игр, Паралимпийских игр, Сурдлимпийских игр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0" w:right="396"/>
              <w:jc w:val="right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82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t>2.</w:t>
            </w:r>
          </w:p>
        </w:tc>
        <w:tc>
          <w:tcPr>
            <w:tcW w:w="8075" w:type="dxa"/>
          </w:tcPr>
          <w:p w:rsidR="000E097D" w:rsidRPr="000E097D" w:rsidRDefault="000E097D" w:rsidP="00E1548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чемпиона мира, чемпиона Европы, победителя первенства</w:t>
            </w:r>
          </w:p>
          <w:p w:rsidR="000E097D" w:rsidRPr="000E097D" w:rsidRDefault="000E097D" w:rsidP="00E1548A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мира, первенства Европы по видам спорта, не включенным в программы Олимпийских игр, Паралимпийских игр, Сурдлимпийских игр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 w:rsidRPr="00166B5B">
              <w:rPr>
                <w:sz w:val="24"/>
              </w:rPr>
              <w:t xml:space="preserve">2 </w:t>
            </w:r>
            <w:proofErr w:type="spellStart"/>
            <w:r w:rsidRPr="00166B5B">
              <w:rPr>
                <w:sz w:val="24"/>
              </w:rPr>
              <w:t>балла</w:t>
            </w:r>
            <w:proofErr w:type="spellEnd"/>
          </w:p>
        </w:tc>
      </w:tr>
      <w:tr w:rsidR="000E097D" w:rsidRPr="00166B5B" w:rsidTr="00E1548A">
        <w:trPr>
          <w:trHeight w:val="358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t>3.</w:t>
            </w:r>
          </w:p>
        </w:tc>
        <w:tc>
          <w:tcPr>
            <w:tcW w:w="8075" w:type="dxa"/>
          </w:tcPr>
          <w:p w:rsidR="000E097D" w:rsidRPr="000E097D" w:rsidRDefault="000E097D" w:rsidP="00E1548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 xml:space="preserve">Наличие золотого </w:t>
            </w:r>
            <w:r w:rsidRPr="000E097D">
              <w:rPr>
                <w:b/>
                <w:sz w:val="24"/>
                <w:lang w:val="ru-RU"/>
              </w:rPr>
              <w:t>(3 балла),</w:t>
            </w:r>
            <w:r w:rsidRPr="000E097D">
              <w:rPr>
                <w:sz w:val="24"/>
                <w:lang w:val="ru-RU"/>
              </w:rPr>
              <w:t xml:space="preserve"> серебрянного и бронзового </w:t>
            </w:r>
            <w:r w:rsidRPr="000E097D">
              <w:rPr>
                <w:b/>
                <w:sz w:val="24"/>
                <w:lang w:val="ru-RU"/>
              </w:rPr>
              <w:t>(2 балла)</w:t>
            </w:r>
            <w:r w:rsidRPr="000E097D">
              <w:rPr>
                <w:sz w:val="24"/>
                <w:lang w:val="ru-RU"/>
              </w:rPr>
              <w:t xml:space="preserve"> знака отличия Всероссийского физкультурно-спортивного комплекса «Готов к труду и обороне» (ГТО) (далее – Комплекс ГТО) и удостоверения к нему, полученных поступающим в соответствии с Порядком награждения лиц, выполнивших нормативы испытаний (тестов) Всероссийского физкультурно-спортивного комплекса «Готов к труду и обороне» (ГТО), соответствующими знаками отличия Всероссийского физкультурно-спортивного комплекса «Готов к труду и обороне» (ГТО), утвержденным приказом Министерства спорта Российской Федерации от 14 января 2016 г. № 1624, если поступающий награжден указанным золотым знаком за выполнение нормативов Комплекса ГТО, установленных для возрастной группы населения Российской</w:t>
            </w:r>
            <w:r w:rsidRPr="000E097D">
              <w:rPr>
                <w:spacing w:val="42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Федерации,</w:t>
            </w:r>
            <w:r w:rsidRPr="000E097D">
              <w:rPr>
                <w:spacing w:val="4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к</w:t>
            </w:r>
            <w:r w:rsidRPr="000E097D">
              <w:rPr>
                <w:spacing w:val="42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которой</w:t>
            </w:r>
            <w:r w:rsidRPr="000E097D">
              <w:rPr>
                <w:spacing w:val="39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поступающий</w:t>
            </w:r>
            <w:r w:rsidRPr="000E097D">
              <w:rPr>
                <w:spacing w:val="42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относится</w:t>
            </w:r>
            <w:r w:rsidRPr="000E097D">
              <w:rPr>
                <w:spacing w:val="4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(относился)</w:t>
            </w:r>
            <w:r w:rsidRPr="000E097D">
              <w:rPr>
                <w:spacing w:val="4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в текущем году и (или) в предшествующем году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325" w:right="4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2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3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839"/>
        </w:trPr>
        <w:tc>
          <w:tcPr>
            <w:tcW w:w="560" w:type="dxa"/>
            <w:vMerge w:val="restart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t>4.</w:t>
            </w:r>
          </w:p>
        </w:tc>
        <w:tc>
          <w:tcPr>
            <w:tcW w:w="8075" w:type="dxa"/>
            <w:tcBorders>
              <w:bottom w:val="nil"/>
            </w:tcBorders>
          </w:tcPr>
          <w:p w:rsidR="000E097D" w:rsidRPr="000E097D" w:rsidRDefault="000E097D" w:rsidP="00E1548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достижений в области физической культуры и спорта:</w:t>
            </w:r>
          </w:p>
          <w:p w:rsidR="000E097D" w:rsidRPr="000E097D" w:rsidRDefault="000E097D" w:rsidP="000E097D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6" w:lineRule="exact"/>
              <w:ind w:right="106" w:firstLine="0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у поступающего звания «Мастер спорта», «Мастер спорта международного класса» (независимо от вида</w:t>
            </w:r>
            <w:r w:rsidRPr="000E097D">
              <w:rPr>
                <w:spacing w:val="-6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спорта);</w:t>
            </w:r>
          </w:p>
        </w:tc>
        <w:tc>
          <w:tcPr>
            <w:tcW w:w="1697" w:type="dxa"/>
            <w:tcBorders>
              <w:bottom w:val="nil"/>
            </w:tcBorders>
          </w:tcPr>
          <w:p w:rsidR="000E097D" w:rsidRPr="000E097D" w:rsidRDefault="000E097D" w:rsidP="00E1548A">
            <w:pPr>
              <w:pStyle w:val="TableParagraph"/>
              <w:ind w:left="0"/>
              <w:rPr>
                <w:sz w:val="23"/>
                <w:lang w:val="ru-RU"/>
              </w:rPr>
            </w:pPr>
          </w:p>
          <w:p w:rsidR="000E097D" w:rsidRPr="00166B5B" w:rsidRDefault="000E097D" w:rsidP="00E1548A">
            <w:pPr>
              <w:pStyle w:val="TableParagraph"/>
              <w:ind w:left="0" w:right="336"/>
              <w:jc w:val="right"/>
              <w:rPr>
                <w:sz w:val="24"/>
              </w:rPr>
            </w:pPr>
            <w:r w:rsidRPr="00166B5B">
              <w:rPr>
                <w:sz w:val="24"/>
              </w:rPr>
              <w:t xml:space="preserve">10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566"/>
        </w:trPr>
        <w:tc>
          <w:tcPr>
            <w:tcW w:w="560" w:type="dxa"/>
            <w:vMerge/>
            <w:tcBorders>
              <w:top w:val="nil"/>
            </w:tcBorders>
          </w:tcPr>
          <w:p w:rsidR="000E097D" w:rsidRPr="00166B5B" w:rsidRDefault="000E097D" w:rsidP="00E1548A">
            <w:pPr>
              <w:rPr>
                <w:sz w:val="2"/>
                <w:szCs w:val="2"/>
              </w:rPr>
            </w:pPr>
          </w:p>
        </w:tc>
        <w:tc>
          <w:tcPr>
            <w:tcW w:w="8075" w:type="dxa"/>
            <w:tcBorders>
              <w:top w:val="nil"/>
              <w:bottom w:val="nil"/>
            </w:tcBorders>
          </w:tcPr>
          <w:p w:rsidR="000E097D" w:rsidRPr="000E097D" w:rsidRDefault="000E097D" w:rsidP="000E097D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74" w:lineRule="exact"/>
              <w:ind w:right="105" w:firstLine="0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у поступающего звания «Мастер спорта России», «Мастер спорта СССР» (независимо от вида</w:t>
            </w:r>
            <w:r w:rsidRPr="000E097D">
              <w:rPr>
                <w:spacing w:val="-1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спорта);</w:t>
            </w:r>
          </w:p>
        </w:tc>
        <w:tc>
          <w:tcPr>
            <w:tcW w:w="1697" w:type="dxa"/>
            <w:tcBorders>
              <w:top w:val="nil"/>
              <w:bottom w:val="nil"/>
            </w:tcBorders>
          </w:tcPr>
          <w:p w:rsidR="000E097D" w:rsidRPr="00166B5B" w:rsidRDefault="000E097D" w:rsidP="00E1548A">
            <w:pPr>
              <w:pStyle w:val="TableParagraph"/>
              <w:spacing w:line="273" w:lineRule="exact"/>
              <w:ind w:left="0" w:right="396"/>
              <w:jc w:val="right"/>
              <w:rPr>
                <w:sz w:val="24"/>
              </w:rPr>
            </w:pPr>
            <w:r w:rsidRPr="00166B5B">
              <w:rPr>
                <w:sz w:val="24"/>
              </w:rPr>
              <w:t xml:space="preserve">8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572"/>
        </w:trPr>
        <w:tc>
          <w:tcPr>
            <w:tcW w:w="560" w:type="dxa"/>
            <w:vMerge/>
            <w:tcBorders>
              <w:top w:val="nil"/>
            </w:tcBorders>
          </w:tcPr>
          <w:p w:rsidR="000E097D" w:rsidRPr="00166B5B" w:rsidRDefault="000E097D" w:rsidP="00E1548A">
            <w:pPr>
              <w:rPr>
                <w:sz w:val="2"/>
                <w:szCs w:val="2"/>
              </w:rPr>
            </w:pPr>
          </w:p>
        </w:tc>
        <w:tc>
          <w:tcPr>
            <w:tcW w:w="8075" w:type="dxa"/>
            <w:tcBorders>
              <w:top w:val="nil"/>
            </w:tcBorders>
          </w:tcPr>
          <w:p w:rsidR="000E097D" w:rsidRPr="000E097D" w:rsidRDefault="000E097D" w:rsidP="000E097D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74" w:lineRule="exact"/>
              <w:ind w:right="102" w:firstLine="0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у поступающего звания «Кандидат в мастера спорта» (независимо от вида</w:t>
            </w:r>
            <w:r w:rsidRPr="000E097D">
              <w:rPr>
                <w:spacing w:val="-2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спорта).</w:t>
            </w:r>
          </w:p>
        </w:tc>
        <w:tc>
          <w:tcPr>
            <w:tcW w:w="1697" w:type="dxa"/>
            <w:tcBorders>
              <w:top w:val="nil"/>
            </w:tcBorders>
          </w:tcPr>
          <w:p w:rsidR="000E097D" w:rsidRPr="00166B5B" w:rsidRDefault="000E097D" w:rsidP="00E1548A">
            <w:pPr>
              <w:pStyle w:val="TableParagraph"/>
              <w:spacing w:line="272" w:lineRule="exact"/>
              <w:ind w:left="0" w:right="367"/>
              <w:jc w:val="right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E1548A">
        <w:trPr>
          <w:trHeight w:val="2484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t>5.</w:t>
            </w:r>
          </w:p>
        </w:tc>
        <w:tc>
          <w:tcPr>
            <w:tcW w:w="8075" w:type="dxa"/>
          </w:tcPr>
          <w:p w:rsidR="000E097D" w:rsidRPr="000E097D" w:rsidRDefault="000E097D" w:rsidP="00E1548A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полученных в образовательных организациях Российской Федерации документов об образовании или об образовании и о квалификации с отличием (аттестата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(серебряной) медалью, диплома о среднем профессиональном образовании с отличием, диплома о начальном профессиональном</w:t>
            </w:r>
          </w:p>
          <w:p w:rsidR="000E097D" w:rsidRPr="000E097D" w:rsidRDefault="000E097D" w:rsidP="00E1548A">
            <w:pPr>
              <w:pStyle w:val="TableParagraph"/>
              <w:spacing w:line="270" w:lineRule="atLeast"/>
              <w:ind w:right="10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образовании с отличием, диплома о начальном профессиональном образовании для награжденных золотой (серебряной) медалью).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8" w:lineRule="exact"/>
              <w:ind w:left="0" w:right="367"/>
              <w:jc w:val="right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</w:tbl>
    <w:p w:rsidR="000E097D" w:rsidRPr="00166B5B" w:rsidRDefault="000E097D" w:rsidP="000E097D">
      <w:pPr>
        <w:spacing w:line="268" w:lineRule="exact"/>
        <w:rPr>
          <w:sz w:val="24"/>
        </w:rPr>
        <w:sectPr w:rsidR="000E097D" w:rsidRPr="00166B5B" w:rsidSect="004E2A5E">
          <w:pgSz w:w="11910" w:h="16840"/>
          <w:pgMar w:top="284" w:right="380" w:bottom="1219" w:left="680" w:header="0" w:footer="953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7242"/>
        <w:gridCol w:w="1697"/>
      </w:tblGrid>
      <w:tr w:rsidR="000E097D" w:rsidRPr="00166B5B" w:rsidTr="000E097D">
        <w:trPr>
          <w:trHeight w:val="699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 w:rsidRPr="00166B5B">
              <w:rPr>
                <w:sz w:val="24"/>
              </w:rPr>
              <w:lastRenderedPageBreak/>
              <w:t>6.</w:t>
            </w:r>
          </w:p>
        </w:tc>
        <w:tc>
          <w:tcPr>
            <w:tcW w:w="7242" w:type="dxa"/>
            <w:tcBorders>
              <w:bottom w:val="nil"/>
            </w:tcBorders>
          </w:tcPr>
          <w:p w:rsidR="000E097D" w:rsidRPr="000E097D" w:rsidRDefault="000E097D" w:rsidP="00E1548A">
            <w:pPr>
              <w:pStyle w:val="TableParagraph"/>
              <w:tabs>
                <w:tab w:val="left" w:pos="816"/>
              </w:tabs>
              <w:ind w:left="133" w:right="101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szCs w:val="24"/>
                <w:lang w:val="ru-RU"/>
              </w:rPr>
              <w:t xml:space="preserve">Осуществление волонтерской (добровольческой) деятельности (если с даты завершения периода осуществления указанной деятельности до дня завершения приема документов и вступительных испытаний прошло не более четыре лет) </w:t>
            </w:r>
          </w:p>
        </w:tc>
        <w:tc>
          <w:tcPr>
            <w:tcW w:w="1697" w:type="dxa"/>
            <w:tcBorders>
              <w:bottom w:val="nil"/>
            </w:tcBorders>
          </w:tcPr>
          <w:p w:rsidR="000E097D" w:rsidRPr="00FE128C" w:rsidRDefault="000E097D" w:rsidP="00E1548A">
            <w:pPr>
              <w:pStyle w:val="TableParagraph"/>
              <w:spacing w:line="265" w:lineRule="exact"/>
              <w:ind w:left="217" w:right="211"/>
              <w:jc w:val="center"/>
              <w:rPr>
                <w:sz w:val="24"/>
              </w:rPr>
            </w:pPr>
            <w:r w:rsidRPr="00FE128C">
              <w:rPr>
                <w:sz w:val="24"/>
                <w:szCs w:val="24"/>
              </w:rPr>
              <w:t xml:space="preserve">1 </w:t>
            </w:r>
            <w:proofErr w:type="spellStart"/>
            <w:r w:rsidRPr="00FE128C">
              <w:rPr>
                <w:sz w:val="24"/>
                <w:szCs w:val="24"/>
              </w:rPr>
              <w:t>балл</w:t>
            </w:r>
            <w:proofErr w:type="spellEnd"/>
          </w:p>
        </w:tc>
      </w:tr>
      <w:tr w:rsidR="000E097D" w:rsidRPr="00166B5B" w:rsidTr="000E097D">
        <w:trPr>
          <w:trHeight w:val="699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8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42" w:type="dxa"/>
            <w:tcBorders>
              <w:bottom w:val="nil"/>
            </w:tcBorders>
          </w:tcPr>
          <w:p w:rsidR="000E097D" w:rsidRPr="000E097D" w:rsidRDefault="000E097D" w:rsidP="00E1548A">
            <w:pPr>
              <w:pStyle w:val="TableParagraph"/>
              <w:tabs>
                <w:tab w:val="left" w:pos="816"/>
              </w:tabs>
              <w:ind w:left="133" w:right="101"/>
              <w:jc w:val="both"/>
              <w:rPr>
                <w:sz w:val="24"/>
                <w:szCs w:val="24"/>
                <w:lang w:val="ru-RU"/>
              </w:rPr>
            </w:pPr>
            <w:r w:rsidRPr="000E097D">
              <w:rPr>
                <w:sz w:val="24"/>
                <w:szCs w:val="24"/>
                <w:lang w:val="ru-RU"/>
              </w:rPr>
              <w:t xml:space="preserve">Участие и (или) результаты участия поступающих в олимпиадах (не используемые для получения особых прав и (или) преимуществ при поступлении на обучение по конкретным условиям поступления и конкретным основаниям приема) и иных интеллектуальных и (или) творческих конкурсах, физкультурных мероприятиях и спортивных мероприятиях, проводимых в целях выявления и поддержки лиц, проявивших выдающиеся способности, подтвержденные соответствующими грамотами, дипломами, сертификатами, похвальными листами (не менее 5 штук) </w:t>
            </w:r>
          </w:p>
        </w:tc>
        <w:tc>
          <w:tcPr>
            <w:tcW w:w="1697" w:type="dxa"/>
            <w:tcBorders>
              <w:bottom w:val="nil"/>
            </w:tcBorders>
          </w:tcPr>
          <w:p w:rsidR="000E097D" w:rsidRPr="00FE128C" w:rsidRDefault="000E097D" w:rsidP="00E1548A">
            <w:pPr>
              <w:pStyle w:val="TableParagraph"/>
              <w:spacing w:line="265" w:lineRule="exact"/>
              <w:ind w:left="217" w:right="211"/>
              <w:jc w:val="center"/>
              <w:rPr>
                <w:sz w:val="24"/>
                <w:szCs w:val="24"/>
              </w:rPr>
            </w:pPr>
            <w:proofErr w:type="spellStart"/>
            <w:r w:rsidRPr="005F1859">
              <w:rPr>
                <w:sz w:val="24"/>
                <w:szCs w:val="24"/>
              </w:rPr>
              <w:t>от</w:t>
            </w:r>
            <w:proofErr w:type="spellEnd"/>
            <w:r w:rsidRPr="005F1859">
              <w:rPr>
                <w:sz w:val="24"/>
                <w:szCs w:val="24"/>
              </w:rPr>
              <w:t xml:space="preserve"> 1 </w:t>
            </w:r>
            <w:proofErr w:type="spellStart"/>
            <w:r w:rsidRPr="005F1859">
              <w:rPr>
                <w:sz w:val="24"/>
                <w:szCs w:val="24"/>
              </w:rPr>
              <w:t>до</w:t>
            </w:r>
            <w:proofErr w:type="spellEnd"/>
            <w:r w:rsidRPr="005F1859">
              <w:rPr>
                <w:sz w:val="24"/>
                <w:szCs w:val="24"/>
              </w:rPr>
              <w:t xml:space="preserve"> 5 </w:t>
            </w:r>
            <w:proofErr w:type="spellStart"/>
            <w:r w:rsidRPr="005F1859">
              <w:rPr>
                <w:sz w:val="24"/>
                <w:szCs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2208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E1548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Диплом победителя олимпиады школьников по общеобразовательному предмету (комплексу предметов) из перечня, утвержденного Министерством просвещения Российской Федерации на 2023/24 учебный год (при наличии у поступающего результатов ЕГЭ по соответствующему олимпиаде предмету ниже 75 баллов). Общеобразовательный предмет (комплекс предметов) должен соответствовать хотя бы</w:t>
            </w:r>
            <w:r w:rsidRPr="000E097D">
              <w:rPr>
                <w:spacing w:val="5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одному из предметов, входящих в перечень вступительных испытаний, определенных для поступления на данное направление подготовки/специальность.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2208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определяемом Министерством просвещения Российской Федерации и не имеющих результатов ЕГЭ по общеобразовательному предмету, соответствующему профилю олимпиады, выше 75 баллов, при поступлении на направления</w:t>
            </w:r>
            <w:r w:rsidRPr="000E097D">
              <w:rPr>
                <w:spacing w:val="4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подготовки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jc w:val="both"/>
              <w:rPr>
                <w:sz w:val="24"/>
              </w:rPr>
            </w:pPr>
            <w:r w:rsidRPr="00166B5B">
              <w:rPr>
                <w:sz w:val="24"/>
              </w:rPr>
              <w:t>(</w:t>
            </w:r>
            <w:proofErr w:type="spellStart"/>
            <w:proofErr w:type="gramStart"/>
            <w:r w:rsidRPr="00166B5B">
              <w:rPr>
                <w:sz w:val="24"/>
              </w:rPr>
              <w:t>специальности</w:t>
            </w:r>
            <w:proofErr w:type="spellEnd"/>
            <w:proofErr w:type="gramEnd"/>
            <w:r w:rsidRPr="00166B5B">
              <w:rPr>
                <w:sz w:val="24"/>
              </w:rPr>
              <w:t xml:space="preserve">), </w:t>
            </w:r>
            <w:proofErr w:type="spellStart"/>
            <w:r w:rsidRPr="00166B5B">
              <w:rPr>
                <w:sz w:val="24"/>
              </w:rPr>
              <w:t>соответствующие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профилю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олимпиады</w:t>
            </w:r>
            <w:proofErr w:type="spellEnd"/>
            <w:r w:rsidRPr="00166B5B">
              <w:rPr>
                <w:sz w:val="24"/>
              </w:rPr>
              <w:t>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10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tabs>
                <w:tab w:val="left" w:pos="1584"/>
                <w:tab w:val="left" w:pos="1956"/>
                <w:tab w:val="left" w:pos="3057"/>
                <w:tab w:val="left" w:pos="4201"/>
                <w:tab w:val="left" w:pos="4994"/>
                <w:tab w:val="left" w:pos="6793"/>
              </w:tabs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Победители</w:t>
            </w:r>
            <w:r w:rsidRPr="000E097D">
              <w:rPr>
                <w:sz w:val="24"/>
                <w:lang w:val="ru-RU"/>
              </w:rPr>
              <w:tab/>
              <w:t>и</w:t>
            </w:r>
            <w:r w:rsidRPr="000E097D">
              <w:rPr>
                <w:sz w:val="24"/>
                <w:lang w:val="ru-RU"/>
              </w:rPr>
              <w:tab/>
              <w:t>призеры</w:t>
            </w:r>
            <w:r w:rsidRPr="000E097D">
              <w:rPr>
                <w:sz w:val="24"/>
                <w:lang w:val="ru-RU"/>
              </w:rPr>
              <w:tab/>
              <w:t>краевого</w:t>
            </w:r>
            <w:r w:rsidRPr="000E097D">
              <w:rPr>
                <w:sz w:val="24"/>
                <w:lang w:val="ru-RU"/>
              </w:rPr>
              <w:tab/>
              <w:t>этапа</w:t>
            </w:r>
            <w:r w:rsidRPr="000E097D">
              <w:rPr>
                <w:sz w:val="24"/>
                <w:lang w:val="ru-RU"/>
              </w:rPr>
              <w:tab/>
              <w:t>Всероссийской</w:t>
            </w:r>
            <w:r w:rsidRPr="000E097D">
              <w:rPr>
                <w:sz w:val="24"/>
                <w:lang w:val="ru-RU"/>
              </w:rPr>
              <w:tab/>
            </w:r>
            <w:r w:rsidRPr="000E097D">
              <w:rPr>
                <w:spacing w:val="-3"/>
                <w:sz w:val="24"/>
                <w:lang w:val="ru-RU"/>
              </w:rPr>
              <w:t xml:space="preserve">олимпиады </w:t>
            </w:r>
            <w:r w:rsidRPr="000E097D">
              <w:rPr>
                <w:sz w:val="24"/>
                <w:lang w:val="ru-RU"/>
              </w:rPr>
              <w:t>школьников при поступлении на направления подготовки</w:t>
            </w:r>
            <w:r w:rsidRPr="000E097D">
              <w:rPr>
                <w:spacing w:val="3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(специальности),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rPr>
                <w:sz w:val="24"/>
              </w:rPr>
            </w:pPr>
            <w:proofErr w:type="spellStart"/>
            <w:proofErr w:type="gramStart"/>
            <w:r w:rsidRPr="00166B5B">
              <w:rPr>
                <w:sz w:val="24"/>
              </w:rPr>
              <w:t>соответствующие</w:t>
            </w:r>
            <w:proofErr w:type="spellEnd"/>
            <w:proofErr w:type="gram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профилю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олимпиады</w:t>
            </w:r>
            <w:proofErr w:type="spellEnd"/>
            <w:r w:rsidRPr="00166B5B">
              <w:rPr>
                <w:sz w:val="24"/>
              </w:rPr>
              <w:t>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spacing w:line="265" w:lineRule="exac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победителя или призера межрегиональной олимпиады</w:t>
            </w:r>
          </w:p>
          <w:p w:rsidR="000E097D" w:rsidRPr="000E097D" w:rsidRDefault="000E097D" w:rsidP="000E097D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школьников русскому, родному языку и литературе при поступлении на направления подготовки и специальности</w:t>
            </w:r>
            <w:r w:rsidRPr="000E097D">
              <w:rPr>
                <w:spacing w:val="57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филологии.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10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победителя (призера) чемпионатов по профессиональному мастерству среди инвалидов и лиц с ограниченными возможностями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rPr>
                <w:sz w:val="24"/>
              </w:rPr>
            </w:pPr>
            <w:proofErr w:type="spellStart"/>
            <w:proofErr w:type="gramStart"/>
            <w:r w:rsidRPr="00166B5B">
              <w:rPr>
                <w:sz w:val="24"/>
              </w:rPr>
              <w:t>здоровья</w:t>
            </w:r>
            <w:proofErr w:type="spellEnd"/>
            <w:proofErr w:type="gramEnd"/>
            <w:r w:rsidRPr="00166B5B">
              <w:rPr>
                <w:sz w:val="24"/>
              </w:rPr>
              <w:t xml:space="preserve"> «</w:t>
            </w:r>
            <w:proofErr w:type="spellStart"/>
            <w:r w:rsidRPr="00166B5B">
              <w:rPr>
                <w:sz w:val="24"/>
              </w:rPr>
              <w:t>Абилимпикс</w:t>
            </w:r>
            <w:proofErr w:type="spellEnd"/>
            <w:r w:rsidRPr="00166B5B">
              <w:rPr>
                <w:sz w:val="24"/>
              </w:rPr>
              <w:t>».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spacing w:line="265" w:lineRule="exact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победителя или призера вузовской многопрофильной олимпиады школьников «Хрустальная сова» (русский язык, литература, обществознание, история, математика, информатика, биология, иностранный язык, география, готовность к профессиональной педагогической деятельности)</w:t>
            </w:r>
          </w:p>
          <w:p w:rsidR="000E097D" w:rsidRPr="007E0C8A" w:rsidRDefault="000E097D" w:rsidP="000E097D">
            <w:pPr>
              <w:pStyle w:val="TableParagraph"/>
              <w:spacing w:line="265" w:lineRule="exact"/>
              <w:ind w:right="142"/>
              <w:jc w:val="both"/>
              <w:rPr>
                <w:sz w:val="24"/>
              </w:rPr>
            </w:pPr>
            <w:r w:rsidRPr="00E723B6"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многопрофильной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олимпиады</w:t>
            </w:r>
            <w:proofErr w:type="spellEnd"/>
            <w:r>
              <w:rPr>
                <w:sz w:val="24"/>
              </w:rPr>
              <w:t xml:space="preserve">; </w:t>
            </w:r>
          </w:p>
          <w:p w:rsidR="000E097D" w:rsidRPr="000E097D" w:rsidRDefault="000E097D" w:rsidP="000E097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lastRenderedPageBreak/>
              <w:t>– призер многопрофильной олимпиады;</w:t>
            </w:r>
          </w:p>
          <w:p w:rsidR="000E097D" w:rsidRPr="000E097D" w:rsidRDefault="000E097D" w:rsidP="000E097D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– участник</w:t>
            </w:r>
            <w:r w:rsidRPr="000E097D">
              <w:rPr>
                <w:b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многопрофильной олимпиады.</w:t>
            </w:r>
          </w:p>
        </w:tc>
        <w:tc>
          <w:tcPr>
            <w:tcW w:w="1697" w:type="dxa"/>
          </w:tcPr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  <w:p w:rsidR="000E097D" w:rsidRDefault="000E097D" w:rsidP="00E154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</w:p>
          <w:p w:rsidR="000E097D" w:rsidRPr="007E0C8A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Участие поступающих в мероприятиях психолого-педагогического профиля (далее – мероприятия психолого-педагогического профиля), в том числе в мероприятиях, проводимые для обучающихся профильных психолого-педагогических классов (групп), создаваемых в общеобразовательных организациях и иных организациях, реализующих общеобразовательные программы:</w:t>
            </w:r>
          </w:p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 xml:space="preserve">– участие в мероприятии, проводимом на уровне общеобразовательной организации или иной организации; </w:t>
            </w:r>
          </w:p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 xml:space="preserve">– участие в мероприятии, проводимом на региональном уровне (на уровне муниципального образования или субъекта Российской Федерации); </w:t>
            </w:r>
          </w:p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 xml:space="preserve">– участие в мероприятии, проводимом на межрегиональном или всероссийском уровне. </w:t>
            </w:r>
          </w:p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</w:p>
        </w:tc>
        <w:tc>
          <w:tcPr>
            <w:tcW w:w="1697" w:type="dxa"/>
          </w:tcPr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 xml:space="preserve">до 3 баллов </w:t>
            </w: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до 5 баллов</w:t>
            </w: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</w:p>
          <w:p w:rsidR="000E097D" w:rsidRPr="000E097D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до 10 баллов</w:t>
            </w:r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ind w:right="142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E097D">
              <w:rPr>
                <w:sz w:val="24"/>
                <w:szCs w:val="24"/>
                <w:lang w:val="ru-RU"/>
              </w:rPr>
              <w:t>Прохождение военной службы по призыву; прохождение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</w:t>
            </w:r>
            <w:proofErr w:type="gramEnd"/>
          </w:p>
        </w:tc>
        <w:tc>
          <w:tcPr>
            <w:tcW w:w="1697" w:type="dxa"/>
          </w:tcPr>
          <w:p w:rsidR="000E097D" w:rsidRPr="007678D8" w:rsidRDefault="000E097D" w:rsidP="00E1548A">
            <w:pPr>
              <w:pStyle w:val="TableParagraph"/>
              <w:spacing w:line="265" w:lineRule="exact"/>
              <w:ind w:left="220" w:right="15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275"/>
        </w:trPr>
        <w:tc>
          <w:tcPr>
            <w:tcW w:w="9499" w:type="dxa"/>
            <w:gridSpan w:val="3"/>
          </w:tcPr>
          <w:p w:rsidR="000E097D" w:rsidRPr="00166B5B" w:rsidRDefault="000E097D" w:rsidP="00E1548A">
            <w:pPr>
              <w:pStyle w:val="TableParagraph"/>
              <w:spacing w:line="256" w:lineRule="exact"/>
              <w:ind w:left="2876" w:right="2870"/>
              <w:jc w:val="center"/>
              <w:rPr>
                <w:b/>
                <w:i/>
                <w:sz w:val="24"/>
              </w:rPr>
            </w:pPr>
            <w:proofErr w:type="spellStart"/>
            <w:r w:rsidRPr="00166B5B">
              <w:rPr>
                <w:b/>
                <w:i/>
                <w:sz w:val="24"/>
              </w:rPr>
              <w:t>Программы</w:t>
            </w:r>
            <w:proofErr w:type="spellEnd"/>
            <w:r w:rsidRPr="00166B5B">
              <w:rPr>
                <w:b/>
                <w:i/>
                <w:sz w:val="24"/>
              </w:rPr>
              <w:t xml:space="preserve"> </w:t>
            </w:r>
            <w:proofErr w:type="spellStart"/>
            <w:r w:rsidRPr="00166B5B">
              <w:rPr>
                <w:b/>
                <w:i/>
                <w:sz w:val="24"/>
              </w:rPr>
              <w:t>магистратуры</w:t>
            </w:r>
            <w:proofErr w:type="spellEnd"/>
          </w:p>
        </w:tc>
      </w:tr>
      <w:tr w:rsidR="000E097D" w:rsidRPr="00166B5B" w:rsidTr="000E097D">
        <w:trPr>
          <w:trHeight w:val="551"/>
        </w:trPr>
        <w:tc>
          <w:tcPr>
            <w:tcW w:w="560" w:type="dxa"/>
          </w:tcPr>
          <w:p w:rsidR="000E097D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spacing w:line="267" w:lineRule="exact"/>
              <w:ind w:right="142"/>
              <w:jc w:val="both"/>
              <w:rPr>
                <w:sz w:val="24"/>
                <w:lang w:val="ru-RU"/>
              </w:rPr>
            </w:pPr>
            <w:proofErr w:type="gramStart"/>
            <w:r w:rsidRPr="000E097D">
              <w:rPr>
                <w:sz w:val="24"/>
                <w:lang w:val="ru-RU"/>
              </w:rPr>
              <w:t>Наличие полученных в образовательных организациях Российской Федерации документа об образовании или об образовании и о квалификации с отличием (диплом о высшем образовании с отличием)</w:t>
            </w:r>
            <w:proofErr w:type="gramEnd"/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551"/>
        </w:trPr>
        <w:tc>
          <w:tcPr>
            <w:tcW w:w="560" w:type="dxa"/>
          </w:tcPr>
          <w:p w:rsidR="000E097D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tabs>
                <w:tab w:val="left" w:pos="1203"/>
                <w:tab w:val="left" w:pos="2169"/>
                <w:tab w:val="left" w:pos="3553"/>
                <w:tab w:val="left" w:pos="4729"/>
                <w:tab w:val="left" w:pos="6110"/>
                <w:tab w:val="left" w:pos="7348"/>
                <w:tab w:val="left" w:pos="7844"/>
              </w:tabs>
              <w:spacing w:line="265" w:lineRule="exac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</w:t>
            </w:r>
            <w:r w:rsidRPr="000E097D">
              <w:rPr>
                <w:sz w:val="24"/>
                <w:lang w:val="ru-RU"/>
              </w:rPr>
              <w:tab/>
              <w:t>статуса</w:t>
            </w:r>
            <w:r w:rsidRPr="000E097D">
              <w:rPr>
                <w:sz w:val="24"/>
                <w:lang w:val="ru-RU"/>
              </w:rPr>
              <w:tab/>
              <w:t>победителя</w:t>
            </w:r>
            <w:r w:rsidRPr="000E097D">
              <w:rPr>
                <w:sz w:val="24"/>
                <w:lang w:val="ru-RU"/>
              </w:rPr>
              <w:tab/>
              <w:t>(призера)</w:t>
            </w:r>
            <w:r w:rsidRPr="000E097D">
              <w:rPr>
                <w:sz w:val="24"/>
                <w:lang w:val="ru-RU"/>
              </w:rPr>
              <w:tab/>
              <w:t>олимпиады</w:t>
            </w:r>
            <w:r w:rsidRPr="000E097D">
              <w:rPr>
                <w:sz w:val="24"/>
                <w:lang w:val="ru-RU"/>
              </w:rPr>
              <w:tab/>
              <w:t xml:space="preserve">студентов </w:t>
            </w:r>
            <w:r w:rsidRPr="000E097D">
              <w:rPr>
                <w:spacing w:val="-3"/>
                <w:sz w:val="24"/>
                <w:lang w:val="ru-RU"/>
              </w:rPr>
              <w:t xml:space="preserve">«Я </w:t>
            </w:r>
            <w:r w:rsidRPr="000E097D">
              <w:rPr>
                <w:sz w:val="24"/>
                <w:lang w:val="ru-RU"/>
              </w:rPr>
              <w:t>–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rPr>
                <w:sz w:val="24"/>
              </w:rPr>
            </w:pPr>
            <w:proofErr w:type="spellStart"/>
            <w:proofErr w:type="gramStart"/>
            <w:r w:rsidRPr="00166B5B">
              <w:rPr>
                <w:sz w:val="24"/>
              </w:rPr>
              <w:t>профессионал</w:t>
            </w:r>
            <w:proofErr w:type="spellEnd"/>
            <w:proofErr w:type="gramEnd"/>
            <w:r w:rsidRPr="00166B5B">
              <w:rPr>
                <w:sz w:val="24"/>
              </w:rPr>
              <w:t>».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554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7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tabs>
                <w:tab w:val="left" w:pos="1258"/>
                <w:tab w:val="left" w:pos="3514"/>
                <w:tab w:val="left" w:pos="5497"/>
                <w:tab w:val="left" w:pos="6314"/>
              </w:tabs>
              <w:spacing w:line="267" w:lineRule="exac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</w:t>
            </w:r>
            <w:r w:rsidRPr="000E097D">
              <w:rPr>
                <w:sz w:val="24"/>
                <w:lang w:val="ru-RU"/>
              </w:rPr>
              <w:tab/>
              <w:t>статуса</w:t>
            </w:r>
            <w:r w:rsidRPr="000E097D">
              <w:rPr>
                <w:spacing w:val="-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победителя</w:t>
            </w:r>
            <w:r w:rsidRPr="000E097D">
              <w:rPr>
                <w:sz w:val="24"/>
                <w:lang w:val="ru-RU"/>
              </w:rPr>
              <w:tab/>
              <w:t>муниципального</w:t>
            </w:r>
            <w:r w:rsidRPr="000E097D">
              <w:rPr>
                <w:sz w:val="24"/>
                <w:lang w:val="ru-RU"/>
              </w:rPr>
              <w:tab/>
              <w:t>этапа</w:t>
            </w:r>
            <w:r w:rsidRPr="000E097D">
              <w:rPr>
                <w:sz w:val="24"/>
                <w:lang w:val="ru-RU"/>
              </w:rPr>
              <w:tab/>
              <w:t>Всероссийского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rPr>
                <w:sz w:val="24"/>
              </w:rPr>
            </w:pPr>
            <w:proofErr w:type="spellStart"/>
            <w:proofErr w:type="gramStart"/>
            <w:r w:rsidRPr="00166B5B">
              <w:rPr>
                <w:sz w:val="24"/>
              </w:rPr>
              <w:t>педагогического</w:t>
            </w:r>
            <w:proofErr w:type="spellEnd"/>
            <w:proofErr w:type="gram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конкурса</w:t>
            </w:r>
            <w:proofErr w:type="spellEnd"/>
            <w:r w:rsidRPr="00166B5B">
              <w:rPr>
                <w:sz w:val="24"/>
              </w:rPr>
              <w:t xml:space="preserve"> «</w:t>
            </w:r>
            <w:proofErr w:type="spellStart"/>
            <w:r w:rsidRPr="00166B5B">
              <w:rPr>
                <w:sz w:val="24"/>
              </w:rPr>
              <w:t>Учитель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года</w:t>
            </w:r>
            <w:proofErr w:type="spellEnd"/>
            <w:r w:rsidRPr="00166B5B">
              <w:rPr>
                <w:sz w:val="24"/>
              </w:rPr>
              <w:t>».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7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2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551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tabs>
                <w:tab w:val="left" w:pos="1311"/>
                <w:tab w:val="left" w:pos="3619"/>
                <w:tab w:val="left" w:pos="5445"/>
                <w:tab w:val="left" w:pos="6315"/>
              </w:tabs>
              <w:spacing w:line="265" w:lineRule="exac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</w:t>
            </w:r>
            <w:r w:rsidRPr="000E097D">
              <w:rPr>
                <w:sz w:val="24"/>
                <w:lang w:val="ru-RU"/>
              </w:rPr>
              <w:tab/>
              <w:t>статуса</w:t>
            </w:r>
            <w:r w:rsidRPr="000E097D">
              <w:rPr>
                <w:spacing w:val="-1"/>
                <w:sz w:val="24"/>
                <w:lang w:val="ru-RU"/>
              </w:rPr>
              <w:t xml:space="preserve"> </w:t>
            </w:r>
            <w:r w:rsidRPr="000E097D">
              <w:rPr>
                <w:sz w:val="24"/>
                <w:lang w:val="ru-RU"/>
              </w:rPr>
              <w:t>победителя</w:t>
            </w:r>
            <w:r w:rsidRPr="000E097D">
              <w:rPr>
                <w:sz w:val="24"/>
                <w:lang w:val="ru-RU"/>
              </w:rPr>
              <w:tab/>
              <w:t>регионального</w:t>
            </w:r>
            <w:r w:rsidRPr="000E097D">
              <w:rPr>
                <w:sz w:val="24"/>
                <w:lang w:val="ru-RU"/>
              </w:rPr>
              <w:tab/>
              <w:t>этапа</w:t>
            </w:r>
            <w:r w:rsidRPr="000E097D">
              <w:rPr>
                <w:sz w:val="24"/>
                <w:lang w:val="ru-RU"/>
              </w:rPr>
              <w:tab/>
              <w:t>Всероссийского</w:t>
            </w:r>
          </w:p>
          <w:p w:rsidR="000E097D" w:rsidRPr="00166B5B" w:rsidRDefault="000E097D" w:rsidP="000E097D">
            <w:pPr>
              <w:pStyle w:val="TableParagraph"/>
              <w:spacing w:line="267" w:lineRule="exact"/>
              <w:ind w:right="142"/>
              <w:rPr>
                <w:sz w:val="24"/>
              </w:rPr>
            </w:pPr>
            <w:proofErr w:type="spellStart"/>
            <w:proofErr w:type="gramStart"/>
            <w:r w:rsidRPr="00166B5B">
              <w:rPr>
                <w:sz w:val="24"/>
              </w:rPr>
              <w:t>педагогического</w:t>
            </w:r>
            <w:proofErr w:type="spellEnd"/>
            <w:proofErr w:type="gram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конкурса</w:t>
            </w:r>
            <w:proofErr w:type="spellEnd"/>
            <w:r w:rsidRPr="00166B5B">
              <w:rPr>
                <w:sz w:val="24"/>
              </w:rPr>
              <w:t xml:space="preserve"> «</w:t>
            </w:r>
            <w:proofErr w:type="spellStart"/>
            <w:r w:rsidRPr="00166B5B">
              <w:rPr>
                <w:sz w:val="24"/>
              </w:rPr>
              <w:t>Учитель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года</w:t>
            </w:r>
            <w:proofErr w:type="spellEnd"/>
            <w:r w:rsidRPr="00166B5B">
              <w:rPr>
                <w:sz w:val="24"/>
              </w:rPr>
              <w:t>».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5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827"/>
        </w:trPr>
        <w:tc>
          <w:tcPr>
            <w:tcW w:w="560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66B5B">
              <w:rPr>
                <w:sz w:val="24"/>
              </w:rPr>
              <w:t>.</w:t>
            </w:r>
          </w:p>
        </w:tc>
        <w:tc>
          <w:tcPr>
            <w:tcW w:w="7242" w:type="dxa"/>
          </w:tcPr>
          <w:p w:rsidR="000E097D" w:rsidRPr="000E097D" w:rsidRDefault="000E097D" w:rsidP="000E097D">
            <w:pPr>
              <w:pStyle w:val="TableParagraph"/>
              <w:spacing w:line="265" w:lineRule="exac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Наличие статуса победителя Всероссийского педагогического конкурса</w:t>
            </w:r>
          </w:p>
          <w:p w:rsidR="000E097D" w:rsidRPr="000E097D" w:rsidRDefault="000E097D" w:rsidP="000E097D">
            <w:pPr>
              <w:pStyle w:val="TableParagraph"/>
              <w:spacing w:line="270" w:lineRule="atLeast"/>
              <w:ind w:right="142"/>
              <w:rPr>
                <w:sz w:val="24"/>
                <w:lang w:val="ru-RU"/>
              </w:rPr>
            </w:pPr>
            <w:r w:rsidRPr="000E097D">
              <w:rPr>
                <w:sz w:val="24"/>
                <w:lang w:val="ru-RU"/>
              </w:rPr>
              <w:t>(«Учитель года», «Воспитатель года», «Учитель года Ставропольского края», «Молодой учитель года»).</w:t>
            </w:r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r w:rsidRPr="00166B5B">
              <w:rPr>
                <w:sz w:val="24"/>
              </w:rPr>
              <w:t xml:space="preserve">10 </w:t>
            </w: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  <w:tr w:rsidR="000E097D" w:rsidRPr="00166B5B" w:rsidTr="000E097D">
        <w:trPr>
          <w:trHeight w:val="551"/>
        </w:trPr>
        <w:tc>
          <w:tcPr>
            <w:tcW w:w="7802" w:type="dxa"/>
            <w:gridSpan w:val="2"/>
          </w:tcPr>
          <w:p w:rsidR="000E097D" w:rsidRPr="00166B5B" w:rsidRDefault="000E097D" w:rsidP="00E1548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 w:rsidRPr="00166B5B">
              <w:rPr>
                <w:sz w:val="24"/>
              </w:rPr>
              <w:t>Всего</w:t>
            </w:r>
            <w:proofErr w:type="spellEnd"/>
          </w:p>
        </w:tc>
        <w:tc>
          <w:tcPr>
            <w:tcW w:w="1697" w:type="dxa"/>
          </w:tcPr>
          <w:p w:rsidR="000E097D" w:rsidRPr="00166B5B" w:rsidRDefault="000E097D" w:rsidP="00E1548A">
            <w:pPr>
              <w:pStyle w:val="TableParagraph"/>
              <w:spacing w:line="265" w:lineRule="exact"/>
              <w:ind w:left="220" w:right="211"/>
              <w:jc w:val="center"/>
              <w:rPr>
                <w:sz w:val="24"/>
              </w:rPr>
            </w:pPr>
            <w:proofErr w:type="spellStart"/>
            <w:r w:rsidRPr="00166B5B">
              <w:rPr>
                <w:sz w:val="24"/>
              </w:rPr>
              <w:t>Не</w:t>
            </w:r>
            <w:proofErr w:type="spellEnd"/>
            <w:r w:rsidRPr="00166B5B">
              <w:rPr>
                <w:sz w:val="24"/>
              </w:rPr>
              <w:t xml:space="preserve"> </w:t>
            </w:r>
            <w:proofErr w:type="spellStart"/>
            <w:r w:rsidRPr="00166B5B">
              <w:rPr>
                <w:sz w:val="24"/>
              </w:rPr>
              <w:t>более</w:t>
            </w:r>
            <w:proofErr w:type="spellEnd"/>
            <w:r w:rsidRPr="00166B5B">
              <w:rPr>
                <w:sz w:val="24"/>
              </w:rPr>
              <w:t xml:space="preserve"> 10</w:t>
            </w:r>
          </w:p>
          <w:p w:rsidR="000E097D" w:rsidRPr="00166B5B" w:rsidRDefault="000E097D" w:rsidP="00E1548A">
            <w:pPr>
              <w:pStyle w:val="TableParagraph"/>
              <w:spacing w:line="267" w:lineRule="exact"/>
              <w:ind w:left="217" w:right="211"/>
              <w:jc w:val="center"/>
              <w:rPr>
                <w:sz w:val="24"/>
              </w:rPr>
            </w:pPr>
            <w:proofErr w:type="spellStart"/>
            <w:r w:rsidRPr="00166B5B">
              <w:rPr>
                <w:sz w:val="24"/>
              </w:rPr>
              <w:t>баллов</w:t>
            </w:r>
            <w:proofErr w:type="spellEnd"/>
          </w:p>
        </w:tc>
      </w:tr>
    </w:tbl>
    <w:p w:rsidR="000E097D" w:rsidRDefault="000E097D" w:rsidP="000E097D">
      <w:pPr>
        <w:pStyle w:val="a3"/>
        <w:numPr>
          <w:ilvl w:val="0"/>
          <w:numId w:val="4"/>
        </w:numPr>
        <w:ind w:right="502" w:firstLine="489"/>
        <w:jc w:val="both"/>
      </w:pPr>
      <w:r>
        <w:t xml:space="preserve">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по профилям «Русский язык» и</w:t>
      </w:r>
    </w:p>
    <w:p w:rsidR="000E097D" w:rsidRDefault="000E097D" w:rsidP="000E097D">
      <w:pPr>
        <w:pStyle w:val="a3"/>
        <w:ind w:right="502" w:firstLine="489"/>
      </w:pPr>
      <w:r>
        <w:t xml:space="preserve">«Литература» </w:t>
      </w:r>
      <w:proofErr w:type="gramStart"/>
      <w:r>
        <w:t>поступающий</w:t>
      </w:r>
      <w:proofErr w:type="gramEnd"/>
      <w:r>
        <w:t xml:space="preserve"> имеет право представить заверенную копию итогового сочинения, написанного им в выпускном классе организации, реализующей образовательные программы среднего общего образования.</w:t>
      </w:r>
    </w:p>
    <w:p w:rsidR="000E097D" w:rsidRPr="00166B5B" w:rsidRDefault="000E097D" w:rsidP="000E097D">
      <w:pPr>
        <w:pStyle w:val="a3"/>
        <w:ind w:right="502" w:firstLine="489"/>
      </w:pPr>
      <w:proofErr w:type="gramStart"/>
      <w:r w:rsidRPr="00166B5B">
        <w:t>Поступающему</w:t>
      </w:r>
      <w:proofErr w:type="gramEnd"/>
      <w:r w:rsidRPr="00166B5B">
        <w:t xml:space="preserve"> начисляется от 1 до 10 баллов за представленное итоговое </w:t>
      </w:r>
      <w:r w:rsidRPr="00166B5B">
        <w:lastRenderedPageBreak/>
        <w:t>сочинение.</w:t>
      </w:r>
    </w:p>
    <w:p w:rsidR="000E097D" w:rsidRPr="00166B5B" w:rsidRDefault="000E097D" w:rsidP="000E097D">
      <w:pPr>
        <w:pStyle w:val="a5"/>
        <w:numPr>
          <w:ilvl w:val="0"/>
          <w:numId w:val="4"/>
        </w:numPr>
        <w:tabs>
          <w:tab w:val="left" w:pos="1308"/>
        </w:tabs>
        <w:ind w:right="502" w:firstLine="489"/>
        <w:jc w:val="both"/>
        <w:rPr>
          <w:sz w:val="24"/>
        </w:rPr>
      </w:pPr>
      <w:r w:rsidRPr="00166B5B">
        <w:rPr>
          <w:sz w:val="24"/>
        </w:rPr>
        <w:t>Сумма баллов, начисленных за индивидуальные достижения, учитывается при ранжировании конкурсных списков</w:t>
      </w:r>
      <w:r w:rsidRPr="00166B5B">
        <w:rPr>
          <w:spacing w:val="-2"/>
          <w:sz w:val="24"/>
        </w:rPr>
        <w:t xml:space="preserve"> </w:t>
      </w:r>
      <w:r w:rsidRPr="00166B5B">
        <w:rPr>
          <w:sz w:val="24"/>
        </w:rPr>
        <w:t>поступающих.</w:t>
      </w:r>
    </w:p>
    <w:p w:rsidR="000E097D" w:rsidRPr="00166B5B" w:rsidRDefault="000E097D" w:rsidP="000E097D">
      <w:pPr>
        <w:pStyle w:val="a3"/>
        <w:ind w:right="502" w:firstLine="489"/>
      </w:pPr>
      <w:r w:rsidRPr="00166B5B">
        <w:t>Сумма конкурсных баллов исчисляется как сумма баллов, начисленных за каждое вступительное испытание, а также за индивидуальные достижения.</w:t>
      </w:r>
    </w:p>
    <w:p w:rsidR="000E097D" w:rsidRPr="00166B5B" w:rsidRDefault="000E097D" w:rsidP="000E097D">
      <w:pPr>
        <w:pStyle w:val="a3"/>
        <w:ind w:right="502" w:firstLine="489"/>
      </w:pPr>
      <w:r w:rsidRPr="00166B5B">
        <w:t>В конкурсных списках по каждому поступающему указывается сумма конкурсных баллов с выделением баллов, начисленных за каждое вступительное испытание и за индивидуальные достижения.</w:t>
      </w:r>
    </w:p>
    <w:p w:rsidR="000E097D" w:rsidRPr="00166B5B" w:rsidRDefault="000E097D" w:rsidP="000E097D">
      <w:pPr>
        <w:pStyle w:val="a5"/>
        <w:numPr>
          <w:ilvl w:val="0"/>
          <w:numId w:val="4"/>
        </w:numPr>
        <w:tabs>
          <w:tab w:val="left" w:pos="1207"/>
        </w:tabs>
        <w:ind w:right="502" w:firstLine="489"/>
        <w:jc w:val="both"/>
        <w:rPr>
          <w:sz w:val="24"/>
        </w:rPr>
      </w:pPr>
      <w:r w:rsidRPr="00166B5B">
        <w:rPr>
          <w:sz w:val="24"/>
        </w:rPr>
        <w:t>За все предоставленные индивидуальные достижения начисляется не более 10 баллов суммарно.</w:t>
      </w:r>
    </w:p>
    <w:p w:rsidR="00BB016D" w:rsidRDefault="000E097D"/>
    <w:sectPr w:rsidR="00BB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4DDA"/>
    <w:multiLevelType w:val="hybridMultilevel"/>
    <w:tmpl w:val="C9486E90"/>
    <w:lvl w:ilvl="0" w:tplc="10421080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0D0A542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6846E728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A93A8BEE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9536ACB8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795C3C3E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93582424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C7B0481E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278C7AEC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1">
    <w:nsid w:val="267811AE"/>
    <w:multiLevelType w:val="hybridMultilevel"/>
    <w:tmpl w:val="C9D0ADEC"/>
    <w:lvl w:ilvl="0" w:tplc="B2107F9E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18804B0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187EFAC8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5B6007B6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1CBA7DB0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5CD4BFDE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4A806230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6262DB5C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DA50DA98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abstractNum w:abstractNumId="2">
    <w:nsid w:val="597D46EB"/>
    <w:multiLevelType w:val="hybridMultilevel"/>
    <w:tmpl w:val="C63EE40A"/>
    <w:lvl w:ilvl="0" w:tplc="DC983734">
      <w:start w:val="1"/>
      <w:numFmt w:val="decimal"/>
      <w:lvlText w:val="%1."/>
      <w:lvlJc w:val="left"/>
      <w:pPr>
        <w:ind w:left="220" w:hanging="317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BA0D78E">
      <w:numFmt w:val="bullet"/>
      <w:lvlText w:val="•"/>
      <w:lvlJc w:val="left"/>
      <w:pPr>
        <w:ind w:left="1282" w:hanging="317"/>
      </w:pPr>
      <w:rPr>
        <w:rFonts w:hint="default"/>
        <w:lang w:val="ru-RU" w:eastAsia="ru-RU" w:bidi="ru-RU"/>
      </w:rPr>
    </w:lvl>
    <w:lvl w:ilvl="2" w:tplc="147E8444">
      <w:numFmt w:val="bullet"/>
      <w:lvlText w:val="•"/>
      <w:lvlJc w:val="left"/>
      <w:pPr>
        <w:ind w:left="2345" w:hanging="317"/>
      </w:pPr>
      <w:rPr>
        <w:rFonts w:hint="default"/>
        <w:lang w:val="ru-RU" w:eastAsia="ru-RU" w:bidi="ru-RU"/>
      </w:rPr>
    </w:lvl>
    <w:lvl w:ilvl="3" w:tplc="AFB41398">
      <w:numFmt w:val="bullet"/>
      <w:lvlText w:val="•"/>
      <w:lvlJc w:val="left"/>
      <w:pPr>
        <w:ind w:left="3407" w:hanging="317"/>
      </w:pPr>
      <w:rPr>
        <w:rFonts w:hint="default"/>
        <w:lang w:val="ru-RU" w:eastAsia="ru-RU" w:bidi="ru-RU"/>
      </w:rPr>
    </w:lvl>
    <w:lvl w:ilvl="4" w:tplc="1F926B36">
      <w:numFmt w:val="bullet"/>
      <w:lvlText w:val="•"/>
      <w:lvlJc w:val="left"/>
      <w:pPr>
        <w:ind w:left="4470" w:hanging="317"/>
      </w:pPr>
      <w:rPr>
        <w:rFonts w:hint="default"/>
        <w:lang w:val="ru-RU" w:eastAsia="ru-RU" w:bidi="ru-RU"/>
      </w:rPr>
    </w:lvl>
    <w:lvl w:ilvl="5" w:tplc="9886DA12">
      <w:numFmt w:val="bullet"/>
      <w:lvlText w:val="•"/>
      <w:lvlJc w:val="left"/>
      <w:pPr>
        <w:ind w:left="5533" w:hanging="317"/>
      </w:pPr>
      <w:rPr>
        <w:rFonts w:hint="default"/>
        <w:lang w:val="ru-RU" w:eastAsia="ru-RU" w:bidi="ru-RU"/>
      </w:rPr>
    </w:lvl>
    <w:lvl w:ilvl="6" w:tplc="8ED89A0A">
      <w:numFmt w:val="bullet"/>
      <w:lvlText w:val="•"/>
      <w:lvlJc w:val="left"/>
      <w:pPr>
        <w:ind w:left="6595" w:hanging="317"/>
      </w:pPr>
      <w:rPr>
        <w:rFonts w:hint="default"/>
        <w:lang w:val="ru-RU" w:eastAsia="ru-RU" w:bidi="ru-RU"/>
      </w:rPr>
    </w:lvl>
    <w:lvl w:ilvl="7" w:tplc="09AA1436">
      <w:numFmt w:val="bullet"/>
      <w:lvlText w:val="•"/>
      <w:lvlJc w:val="left"/>
      <w:pPr>
        <w:ind w:left="7658" w:hanging="317"/>
      </w:pPr>
      <w:rPr>
        <w:rFonts w:hint="default"/>
        <w:lang w:val="ru-RU" w:eastAsia="ru-RU" w:bidi="ru-RU"/>
      </w:rPr>
    </w:lvl>
    <w:lvl w:ilvl="8" w:tplc="C5FA9F32">
      <w:numFmt w:val="bullet"/>
      <w:lvlText w:val="•"/>
      <w:lvlJc w:val="left"/>
      <w:pPr>
        <w:ind w:left="8721" w:hanging="317"/>
      </w:pPr>
      <w:rPr>
        <w:rFonts w:hint="default"/>
        <w:lang w:val="ru-RU" w:eastAsia="ru-RU" w:bidi="ru-RU"/>
      </w:rPr>
    </w:lvl>
  </w:abstractNum>
  <w:abstractNum w:abstractNumId="3">
    <w:nsid w:val="7B3151FB"/>
    <w:multiLevelType w:val="hybridMultilevel"/>
    <w:tmpl w:val="C2D884E0"/>
    <w:lvl w:ilvl="0" w:tplc="2068A322">
      <w:numFmt w:val="bullet"/>
      <w:lvlText w:val="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77ABA9A">
      <w:numFmt w:val="bullet"/>
      <w:lvlText w:val="•"/>
      <w:lvlJc w:val="left"/>
      <w:pPr>
        <w:ind w:left="896" w:hanging="708"/>
      </w:pPr>
      <w:rPr>
        <w:rFonts w:hint="default"/>
        <w:lang w:val="ru-RU" w:eastAsia="ru-RU" w:bidi="ru-RU"/>
      </w:rPr>
    </w:lvl>
    <w:lvl w:ilvl="2" w:tplc="19D2EAFC">
      <w:numFmt w:val="bullet"/>
      <w:lvlText w:val="•"/>
      <w:lvlJc w:val="left"/>
      <w:pPr>
        <w:ind w:left="1693" w:hanging="708"/>
      </w:pPr>
      <w:rPr>
        <w:rFonts w:hint="default"/>
        <w:lang w:val="ru-RU" w:eastAsia="ru-RU" w:bidi="ru-RU"/>
      </w:rPr>
    </w:lvl>
    <w:lvl w:ilvl="3" w:tplc="83FAA9B4">
      <w:numFmt w:val="bullet"/>
      <w:lvlText w:val="•"/>
      <w:lvlJc w:val="left"/>
      <w:pPr>
        <w:ind w:left="2489" w:hanging="708"/>
      </w:pPr>
      <w:rPr>
        <w:rFonts w:hint="default"/>
        <w:lang w:val="ru-RU" w:eastAsia="ru-RU" w:bidi="ru-RU"/>
      </w:rPr>
    </w:lvl>
    <w:lvl w:ilvl="4" w:tplc="DDC44D5A">
      <w:numFmt w:val="bullet"/>
      <w:lvlText w:val="•"/>
      <w:lvlJc w:val="left"/>
      <w:pPr>
        <w:ind w:left="3286" w:hanging="708"/>
      </w:pPr>
      <w:rPr>
        <w:rFonts w:hint="default"/>
        <w:lang w:val="ru-RU" w:eastAsia="ru-RU" w:bidi="ru-RU"/>
      </w:rPr>
    </w:lvl>
    <w:lvl w:ilvl="5" w:tplc="C8EC94DC">
      <w:numFmt w:val="bullet"/>
      <w:lvlText w:val="•"/>
      <w:lvlJc w:val="left"/>
      <w:pPr>
        <w:ind w:left="4082" w:hanging="708"/>
      </w:pPr>
      <w:rPr>
        <w:rFonts w:hint="default"/>
        <w:lang w:val="ru-RU" w:eastAsia="ru-RU" w:bidi="ru-RU"/>
      </w:rPr>
    </w:lvl>
    <w:lvl w:ilvl="6" w:tplc="46628388">
      <w:numFmt w:val="bullet"/>
      <w:lvlText w:val="•"/>
      <w:lvlJc w:val="left"/>
      <w:pPr>
        <w:ind w:left="4879" w:hanging="708"/>
      </w:pPr>
      <w:rPr>
        <w:rFonts w:hint="default"/>
        <w:lang w:val="ru-RU" w:eastAsia="ru-RU" w:bidi="ru-RU"/>
      </w:rPr>
    </w:lvl>
    <w:lvl w:ilvl="7" w:tplc="7A6AA324">
      <w:numFmt w:val="bullet"/>
      <w:lvlText w:val="•"/>
      <w:lvlJc w:val="left"/>
      <w:pPr>
        <w:ind w:left="5675" w:hanging="708"/>
      </w:pPr>
      <w:rPr>
        <w:rFonts w:hint="default"/>
        <w:lang w:val="ru-RU" w:eastAsia="ru-RU" w:bidi="ru-RU"/>
      </w:rPr>
    </w:lvl>
    <w:lvl w:ilvl="8" w:tplc="24507448">
      <w:numFmt w:val="bullet"/>
      <w:lvlText w:val="•"/>
      <w:lvlJc w:val="left"/>
      <w:pPr>
        <w:ind w:left="6472" w:hanging="70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7D"/>
    <w:rsid w:val="000E097D"/>
    <w:rsid w:val="00313421"/>
    <w:rsid w:val="00E9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E097D"/>
    <w:pPr>
      <w:ind w:left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97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E0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97D"/>
    <w:pPr>
      <w:ind w:left="22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097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E097D"/>
    <w:pPr>
      <w:ind w:left="220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0E097D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09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E097D"/>
    <w:pPr>
      <w:ind w:left="2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E097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E09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097D"/>
    <w:pPr>
      <w:ind w:left="220" w:firstLine="70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E097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E097D"/>
    <w:pPr>
      <w:ind w:left="220" w:hanging="709"/>
      <w:jc w:val="both"/>
    </w:pPr>
  </w:style>
  <w:style w:type="paragraph" w:customStyle="1" w:styleId="TableParagraph">
    <w:name w:val="Table Paragraph"/>
    <w:basedOn w:val="a"/>
    <w:uiPriority w:val="1"/>
    <w:qFormat/>
    <w:rsid w:val="000E097D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1</cp:revision>
  <dcterms:created xsi:type="dcterms:W3CDTF">2024-10-30T14:19:00Z</dcterms:created>
  <dcterms:modified xsi:type="dcterms:W3CDTF">2024-10-30T14:20:00Z</dcterms:modified>
</cp:coreProperties>
</file>